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outlineLvl w:val="1"/>
        <w:rPr>
          <w:bCs/>
        </w:rPr>
      </w:pPr>
      <w:r>
        <w:rPr>
          <w:bCs/>
        </w:rPr>
        <w:t>Принято                                                                                                                    УТВЕРЖДАЮ</w:t>
      </w:r>
    </w:p>
    <w:p>
      <w:pPr>
        <w:pStyle w:val="Normal"/>
        <w:numPr>
          <w:ilvl w:val="0"/>
          <w:numId w:val="0"/>
        </w:numPr>
        <w:spacing w:lineRule="auto" w:line="276"/>
        <w:outlineLvl w:val="1"/>
        <w:rPr>
          <w:bCs/>
        </w:rPr>
      </w:pPr>
      <w:r>
        <w:drawing>
          <wp:anchor behindDoc="1" distT="0" distB="0" distL="114300" distR="116205" simplePos="0" locked="0" layoutInCell="1" allowOverlap="1" relativeHeight="2">
            <wp:simplePos x="0" y="0"/>
            <wp:positionH relativeFrom="column">
              <wp:posOffset>3297555</wp:posOffset>
            </wp:positionH>
            <wp:positionV relativeFrom="paragraph">
              <wp:posOffset>130810</wp:posOffset>
            </wp:positionV>
            <wp:extent cx="1045845" cy="367665"/>
            <wp:effectExtent l="0" t="0" r="0" b="0"/>
            <wp:wrapNone/>
            <wp:docPr id="1" name="Рисунок 10" descr="C:\Users\Методист\AppData\Local\Microsoft\Windows\INetCache\Content.Word\Скан_2020040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C:\Users\Методист\AppData\Local\Microsoft\Windows\INetCache\Content.Word\Скан_20200407 (2)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</w:rPr>
        <w:t>н</w:t>
      </w:r>
      <w:r>
        <w:rPr>
          <w:bCs/>
        </w:rPr>
        <w:t>а заседании педагогического совета                       Заведующий  МБДОУ г. Мурманска  № 72</w:t>
      </w:r>
    </w:p>
    <w:p>
      <w:pPr>
        <w:pStyle w:val="Normal"/>
        <w:numPr>
          <w:ilvl w:val="0"/>
          <w:numId w:val="0"/>
        </w:numPr>
        <w:spacing w:lineRule="auto" w:line="276"/>
        <w:outlineLvl w:val="1"/>
        <w:rPr>
          <w:bCs/>
        </w:rPr>
      </w:pPr>
      <w:r>
        <w:rPr>
          <w:bCs/>
        </w:rPr>
        <w:t>протокол  № 2  от 24.02.2020                                                                  Тропина М.Н.</w:t>
      </w:r>
    </w:p>
    <w:p>
      <w:pPr>
        <w:pStyle w:val="Normal"/>
        <w:numPr>
          <w:ilvl w:val="0"/>
          <w:numId w:val="0"/>
        </w:numPr>
        <w:spacing w:lineRule="auto" w:line="276"/>
        <w:outlineLvl w:val="1"/>
        <w:rPr>
          <w:bCs/>
        </w:rPr>
      </w:pPr>
      <w:r>
        <w:rPr>
          <w:bCs/>
        </w:rPr>
        <w:t xml:space="preserve">                                                                                                              </w:t>
      </w:r>
      <w:r>
        <w:rPr>
          <w:bCs/>
        </w:rPr>
        <w:t xml:space="preserve">Приказ № 12 «ОД -1» от 24.02.2020 </w:t>
      </w:r>
    </w:p>
    <w:p>
      <w:pPr>
        <w:pStyle w:val="Normal"/>
        <w:numPr>
          <w:ilvl w:val="0"/>
          <w:numId w:val="0"/>
        </w:numPr>
        <w:outlineLvl w:val="1"/>
        <w:rPr>
          <w:bCs/>
        </w:rPr>
      </w:pPr>
      <w:r>
        <w:rPr>
          <w:bCs/>
        </w:rPr>
        <w:drawing>
          <wp:anchor behindDoc="1" distT="0" distB="0" distL="114300" distR="116840" simplePos="0" locked="0" layoutInCell="1" allowOverlap="1" relativeHeight="3">
            <wp:simplePos x="0" y="0"/>
            <wp:positionH relativeFrom="column">
              <wp:posOffset>4302760</wp:posOffset>
            </wp:positionH>
            <wp:positionV relativeFrom="paragraph">
              <wp:posOffset>6985</wp:posOffset>
            </wp:positionV>
            <wp:extent cx="1597660" cy="1871345"/>
            <wp:effectExtent l="0" t="0" r="0" b="0"/>
            <wp:wrapNone/>
            <wp:docPr id="2" name="Рисунок 11" descr="C:\Users\Методист\AppData\Local\Microsoft\Windows\INetCache\Content.Word\Скан_2020040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 descr="C:\Users\Методист\AppData\Local\Microsoft\Windows\INetCache\Content.Word\Скан_20200407 (1)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jc w:val="right"/>
        <w:outlineLvl w:val="1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bCs/>
        </w:rPr>
      </w:pPr>
      <w:r>
        <w:rPr>
          <w:bCs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0"/>
        </w:numPr>
        <w:jc w:val="right"/>
        <w:outlineLvl w:val="1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jc w:val="right"/>
        <w:outlineLvl w:val="1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outlineLvl w:val="1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Муниципальное бюджетное дошкольное образовательное учреждение г. Мурманска № 72 </w:t>
      </w:r>
    </w:p>
    <w:p>
      <w:pPr>
        <w:pStyle w:val="Normal"/>
        <w:rPr>
          <w:rFonts w:ascii="Georgia" w:hAnsi="Georgia" w:cs="Georgia"/>
          <w:b/>
          <w:b/>
          <w:sz w:val="40"/>
          <w:szCs w:val="40"/>
        </w:rPr>
      </w:pPr>
      <w:r>
        <w:rPr>
          <w:rFonts w:cs="Georgia" w:ascii="Georgia" w:hAnsi="Georgia"/>
          <w:b/>
          <w:sz w:val="40"/>
          <w:szCs w:val="40"/>
        </w:rPr>
      </w:r>
    </w:p>
    <w:p>
      <w:pPr>
        <w:pStyle w:val="Normal"/>
        <w:jc w:val="center"/>
        <w:rPr>
          <w:rFonts w:ascii="Georgia" w:hAnsi="Georgia" w:cs="Georgia"/>
          <w:b/>
          <w:b/>
          <w:sz w:val="40"/>
          <w:szCs w:val="40"/>
        </w:rPr>
      </w:pPr>
      <w:r>
        <w:rPr>
          <w:rFonts w:cs="Georgia" w:ascii="Georgia" w:hAnsi="Georgia"/>
          <w:b/>
          <w:sz w:val="40"/>
          <w:szCs w:val="40"/>
        </w:rPr>
      </w:r>
    </w:p>
    <w:p>
      <w:pPr>
        <w:pStyle w:val="Normal"/>
        <w:jc w:val="center"/>
        <w:rPr>
          <w:rFonts w:ascii="Georgia" w:hAnsi="Georgia" w:cs="Georgia"/>
          <w:b/>
          <w:b/>
          <w:sz w:val="40"/>
          <w:szCs w:val="40"/>
        </w:rPr>
      </w:pPr>
      <w:r>
        <w:rPr>
          <w:rFonts w:cs="Georgia" w:ascii="Georgia" w:hAnsi="Georgia"/>
          <w:b/>
          <w:sz w:val="40"/>
          <w:szCs w:val="40"/>
        </w:rPr>
      </w:r>
    </w:p>
    <w:p>
      <w:pPr>
        <w:pStyle w:val="Normal"/>
        <w:jc w:val="center"/>
        <w:rPr>
          <w:rFonts w:ascii="Georgia" w:hAnsi="Georgia" w:cs="Georgia"/>
          <w:b/>
          <w:b/>
          <w:sz w:val="40"/>
          <w:szCs w:val="40"/>
        </w:rPr>
      </w:pPr>
      <w:r>
        <w:rPr>
          <w:rFonts w:cs="Georgia" w:ascii="Georgia" w:hAnsi="Georgia"/>
          <w:b/>
          <w:sz w:val="40"/>
          <w:szCs w:val="40"/>
        </w:rPr>
        <w:t>ОТЧЕТ О РЕЗУЛЬТАТАХ</w:t>
      </w:r>
    </w:p>
    <w:p>
      <w:pPr>
        <w:pStyle w:val="Normal"/>
        <w:jc w:val="center"/>
        <w:rPr>
          <w:rFonts w:ascii="Georgia" w:hAnsi="Georgia" w:cs="Georgia"/>
          <w:b/>
          <w:b/>
          <w:sz w:val="40"/>
          <w:szCs w:val="40"/>
        </w:rPr>
      </w:pPr>
      <w:r>
        <w:rPr>
          <w:rFonts w:cs="Georgia" w:ascii="Georgia" w:hAnsi="Georgia"/>
          <w:b/>
          <w:sz w:val="40"/>
          <w:szCs w:val="40"/>
        </w:rPr>
        <w:t>САМООБСЛЕДОВАНИЯ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rFonts w:ascii="Georgia" w:hAnsi="Georgia" w:cs="Georgia"/>
          <w:b/>
          <w:b/>
          <w:sz w:val="40"/>
          <w:szCs w:val="40"/>
        </w:rPr>
      </w:pPr>
      <w:r>
        <w:rPr>
          <w:b/>
          <w:bCs/>
          <w:sz w:val="32"/>
          <w:szCs w:val="32"/>
        </w:rPr>
        <w:t>2019 год</w:t>
      </w:r>
    </w:p>
    <w:p>
      <w:pPr>
        <w:pStyle w:val="Normal"/>
        <w:jc w:val="center"/>
        <w:rPr>
          <w:rFonts w:ascii="Georgia" w:hAnsi="Georgia" w:cs="Georgia"/>
          <w:b/>
          <w:b/>
          <w:sz w:val="40"/>
          <w:szCs w:val="40"/>
        </w:rPr>
      </w:pPr>
      <w:r>
        <w:rPr>
          <w:rFonts w:cs="Georgia" w:ascii="Georgia" w:hAnsi="Georgia"/>
          <w:b/>
          <w:sz w:val="40"/>
          <w:szCs w:val="40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1"/>
        <w:rPr/>
      </w:pPr>
      <w:r>
        <w:rPr>
          <w:b/>
          <w:bCs/>
        </w:rPr>
        <w:t xml:space="preserve">(на основании Порядка проведения самообследования образовательной организацией, утверждённого </w:t>
      </w:r>
      <w:hyperlink r:id="rId4">
        <w:r>
          <w:rPr>
            <w:rStyle w:val="ListLabel71"/>
            <w:b/>
            <w:bCs/>
            <w:color w:val="0000FF"/>
            <w:u w:val="single"/>
          </w:rPr>
          <w:t>приказом Министерства образования и науки Российской Федерации от 14 июня 2013 г. N 462</w:t>
        </w:r>
      </w:hyperlink>
      <w:r>
        <w:rPr>
          <w:b/>
          <w:bCs/>
        </w:rPr>
        <w:t>,</w:t>
        <w:br/>
        <w:t xml:space="preserve"> приказа № 1324 от 10 декабря 2013 г. «Об утверждении показателей деятельности образовательной организации, подлежащей самообследованию»,</w:t>
        <w:br/>
        <w:t>приказа № 1218 от 14 декабря 2017 г.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462») </w:t>
        <w:br/>
      </w:r>
    </w:p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Заведующий МБДОУ №72 </w:t>
      </w:r>
      <w:r>
        <w:rPr/>
        <w:drawing>
          <wp:inline distT="0" distB="0" distL="0" distR="0">
            <wp:extent cx="864870" cy="271780"/>
            <wp:effectExtent l="0" t="0" r="0" b="0"/>
            <wp:docPr id="3" name="Рисунок 9" descr="C:\Users\Методист\AppData\Local\Microsoft\Windows\INetCache\Content.Word\Скан_2020040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9" descr="C:\Users\Методист\AppData\Local\Microsoft\Windows\INetCache\Content.Word\Скан_20200407 (2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Тропина М.Н.</w:t>
      </w:r>
    </w:p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1"/>
        <w:rPr/>
      </w:pPr>
      <w:r>
        <w:rPr>
          <w:b/>
          <w:bCs/>
          <w:sz w:val="20"/>
          <w:szCs w:val="20"/>
        </w:rPr>
        <w:t>Отчет направлен в комитет по образованию администрации г. Мурманска 27.03.2020г.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 ОБ ОБРАЗОВАТЕЛЬНОЙ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ДЕЯТЕЛЬНОСТИ МБДОУ г. МУРМАНСКА № 72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Общие сведения о МБДОУ № 72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Адреса мест  осуществления образовательной деятельности</w:t>
      </w:r>
      <w:r>
        <w:rPr>
          <w:b/>
          <w:sz w:val="28"/>
          <w:szCs w:val="28"/>
        </w:rPr>
        <w:t xml:space="preserve">  и характеристика  зданий</w:t>
      </w:r>
      <w:r>
        <w:rPr>
          <w:sz w:val="28"/>
          <w:szCs w:val="28"/>
        </w:rPr>
        <w:t>:</w:t>
      </w:r>
    </w:p>
    <w:p>
      <w:pPr>
        <w:pStyle w:val="Normal"/>
        <w:widowControl w:val="false"/>
        <w:spacing w:beforeAutospacing="0" w:before="1" w:afterAutospacing="0" w:after="0"/>
        <w:rPr>
          <w:b/>
          <w:b/>
          <w:sz w:val="28"/>
          <w:szCs w:val="28"/>
          <w:lang w:eastAsia="en-US" w:bidi="en-US"/>
        </w:rPr>
      </w:pPr>
      <w:r>
        <w:rPr>
          <w:b/>
          <w:color w:val="000009"/>
          <w:sz w:val="28"/>
          <w:szCs w:val="28"/>
          <w:lang w:eastAsia="en-US" w:bidi="en-US"/>
        </w:rPr>
        <w:t>Основной корпус</w:t>
      </w:r>
    </w:p>
    <w:p>
      <w:pPr>
        <w:pStyle w:val="Normal"/>
        <w:widowControl w:val="false"/>
        <w:spacing w:before="4" w:after="0"/>
        <w:ind w:left="472" w:right="5198" w:hanging="70"/>
        <w:rPr>
          <w:color w:val="000009"/>
          <w:sz w:val="28"/>
          <w:szCs w:val="28"/>
          <w:lang w:eastAsia="en-US" w:bidi="en-US"/>
        </w:rPr>
      </w:pPr>
      <w:r>
        <w:rPr>
          <w:color w:val="000009"/>
          <w:sz w:val="28"/>
          <w:szCs w:val="28"/>
          <w:lang w:eastAsia="en-US" w:bidi="en-US"/>
        </w:rPr>
        <w:t xml:space="preserve">183032 Мурманская область, </w:t>
      </w:r>
    </w:p>
    <w:p>
      <w:pPr>
        <w:pStyle w:val="Normal"/>
        <w:widowControl w:val="false"/>
        <w:spacing w:before="4" w:after="0"/>
        <w:ind w:left="472" w:right="5198" w:hanging="70"/>
        <w:rPr>
          <w:color w:val="000009"/>
          <w:sz w:val="28"/>
          <w:szCs w:val="28"/>
          <w:lang w:eastAsia="en-US" w:bidi="en-US"/>
        </w:rPr>
      </w:pPr>
      <w:r>
        <w:rPr>
          <w:color w:val="000009"/>
          <w:sz w:val="28"/>
          <w:szCs w:val="28"/>
          <w:lang w:eastAsia="en-US" w:bidi="en-US"/>
        </w:rPr>
        <w:t>г. Мурманск, проспект Кольский, д.4,</w:t>
      </w:r>
    </w:p>
    <w:p>
      <w:pPr>
        <w:pStyle w:val="Normal"/>
        <w:widowControl w:val="false"/>
        <w:spacing w:before="4" w:after="0"/>
        <w:ind w:left="472" w:right="5198" w:hanging="70"/>
        <w:rPr/>
      </w:pPr>
      <w:r>
        <w:rPr>
          <w:color w:val="000009"/>
          <w:sz w:val="28"/>
          <w:szCs w:val="28"/>
          <w:lang w:eastAsia="en-US" w:bidi="en-US"/>
        </w:rPr>
        <w:t xml:space="preserve"> </w:t>
      </w:r>
      <w:r>
        <w:rPr>
          <w:color w:val="000000"/>
          <w:sz w:val="28"/>
          <w:szCs w:val="28"/>
          <w:lang w:eastAsia="en-US" w:bidi="en-US"/>
        </w:rPr>
        <w:t xml:space="preserve">тел./факс: (8152) 27- 99 - 35 </w:t>
      </w:r>
      <w:hyperlink r:id="rId6">
        <w:r>
          <w:rPr>
            <w:rStyle w:val="ListLabel23"/>
          </w:rPr>
          <w:t>tropinamn</w:t>
        </w:r>
        <w:r>
          <w:rPr>
            <w:rStyle w:val="ListLabel23"/>
            <w:lang w:val="ru-RU"/>
          </w:rPr>
          <w:t>@</w:t>
        </w:r>
        <w:r>
          <w:rPr>
            <w:rStyle w:val="ListLabel23"/>
          </w:rPr>
          <w:t>rambler</w:t>
        </w:r>
        <w:r>
          <w:rPr>
            <w:rStyle w:val="ListLabel23"/>
            <w:lang w:val="ru-RU"/>
          </w:rPr>
          <w:t>.</w:t>
        </w:r>
        <w:r>
          <w:rPr>
            <w:rStyle w:val="ListLabel23"/>
          </w:rPr>
          <w:t>ru</w:t>
        </w:r>
      </w:hyperlink>
    </w:p>
    <w:p>
      <w:pPr>
        <w:pStyle w:val="Normal"/>
        <w:widowControl w:val="false"/>
        <w:ind w:left="402" w:right="750" w:firstLine="708"/>
        <w:jc w:val="both"/>
        <w:rPr>
          <w:sz w:val="28"/>
          <w:szCs w:val="28"/>
          <w:lang w:eastAsia="en-US" w:bidi="en-US"/>
        </w:rPr>
      </w:pPr>
      <w:r>
        <w:rPr>
          <w:color w:val="000009"/>
          <w:sz w:val="28"/>
          <w:szCs w:val="28"/>
          <w:lang w:eastAsia="en-US" w:bidi="en-US"/>
        </w:rPr>
        <w:t>Здание основного корпуса МБДОУ - отдельно стоящее, двухэтажное, панельное, общая площадь – 672,8 кв. м., возведено по типовому проекту. Здание размещается на обособленном земельном участке, общая площадь которого 3451 кв.м., удалённом от промышленных предприятий и магистральных улиц.</w:t>
      </w:r>
    </w:p>
    <w:p>
      <w:pPr>
        <w:pStyle w:val="Normal"/>
        <w:widowControl w:val="false"/>
        <w:numPr>
          <w:ilvl w:val="0"/>
          <w:numId w:val="0"/>
        </w:numPr>
        <w:spacing w:before="238" w:after="0"/>
        <w:outlineLvl w:val="0"/>
        <w:rPr>
          <w:b/>
          <w:b/>
          <w:bCs/>
          <w:sz w:val="28"/>
          <w:szCs w:val="28"/>
          <w:lang w:eastAsia="en-US" w:bidi="en-US"/>
        </w:rPr>
      </w:pPr>
      <w:bookmarkStart w:id="2" w:name="%252525D0%252525A1%252525D1%25252582%252"/>
      <w:bookmarkEnd w:id="2"/>
      <w:r>
        <w:rPr>
          <w:b/>
          <w:bCs/>
          <w:color w:val="000009"/>
          <w:sz w:val="28"/>
          <w:szCs w:val="28"/>
          <w:lang w:eastAsia="en-US" w:bidi="en-US"/>
        </w:rPr>
        <w:t>Структурное подразделение</w:t>
      </w:r>
    </w:p>
    <w:p>
      <w:pPr>
        <w:pStyle w:val="Normal"/>
        <w:widowControl w:val="false"/>
        <w:spacing w:before="6" w:after="0"/>
        <w:ind w:left="402" w:right="5198" w:hanging="0"/>
        <w:rPr>
          <w:color w:val="000009"/>
          <w:sz w:val="28"/>
          <w:szCs w:val="28"/>
          <w:lang w:eastAsia="en-US" w:bidi="en-US"/>
        </w:rPr>
      </w:pPr>
      <w:r>
        <w:rPr>
          <w:color w:val="000009"/>
          <w:sz w:val="28"/>
          <w:szCs w:val="28"/>
          <w:lang w:eastAsia="en-US" w:bidi="en-US"/>
        </w:rPr>
        <w:t>183032 Мурманская область, г. Мурманск, ул. Гвардейская, д. 5,</w:t>
      </w:r>
    </w:p>
    <w:p>
      <w:pPr>
        <w:pStyle w:val="Normal"/>
        <w:widowControl w:val="false"/>
        <w:spacing w:before="6" w:after="0"/>
        <w:ind w:left="402" w:right="5198" w:hanging="0"/>
        <w:rPr/>
      </w:pPr>
      <w:r>
        <w:rPr>
          <w:color w:val="000009"/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 xml:space="preserve">тел./факс: (8152) 25-06-65, </w:t>
      </w:r>
      <w:hyperlink r:id="rId7">
        <w:r>
          <w:rPr>
            <w:rStyle w:val="ListLabel25"/>
          </w:rPr>
          <w:t>sad</w:t>
        </w:r>
        <w:r>
          <w:rPr>
            <w:rStyle w:val="ListLabel25"/>
            <w:lang w:val="ru-RU"/>
          </w:rPr>
          <w:t>10772@</w:t>
        </w:r>
        <w:r>
          <w:rPr>
            <w:rStyle w:val="ListLabel25"/>
          </w:rPr>
          <w:t>yandex</w:t>
        </w:r>
        <w:r>
          <w:rPr>
            <w:rStyle w:val="ListLabel25"/>
            <w:lang w:val="ru-RU"/>
          </w:rPr>
          <w:t>.</w:t>
        </w:r>
        <w:r>
          <w:rPr>
            <w:rStyle w:val="ListLabel25"/>
          </w:rPr>
          <w:t>ru</w:t>
        </w:r>
      </w:hyperlink>
    </w:p>
    <w:p>
      <w:pPr>
        <w:pStyle w:val="Normal"/>
        <w:widowControl w:val="false"/>
        <w:ind w:left="402" w:right="760" w:firstLine="708"/>
        <w:jc w:val="both"/>
        <w:rPr>
          <w:sz w:val="28"/>
          <w:szCs w:val="28"/>
          <w:lang w:eastAsia="en-US" w:bidi="en-US"/>
        </w:rPr>
      </w:pPr>
      <w:r>
        <w:rPr>
          <w:color w:val="000009"/>
          <w:sz w:val="28"/>
          <w:szCs w:val="28"/>
          <w:lang w:eastAsia="en-US" w:bidi="en-US"/>
        </w:rPr>
        <w:t>Здание структурного подразделения МБДОУ - отдельно стоящее, двухэтажное, панельное, общая площадь –1109, 8 кв. м., возведено по типовому проекту. Здание размещается на обособленном земельном участке, общая площадь которого 4787 кв. м., удалённом от промышленных предприятий и магистральных улиц.</w:t>
      </w:r>
    </w:p>
    <w:p>
      <w:pPr>
        <w:pStyle w:val="Normal"/>
        <w:widowControl w:val="false"/>
        <w:numPr>
          <w:ilvl w:val="0"/>
          <w:numId w:val="0"/>
        </w:numPr>
        <w:spacing w:before="1" w:after="0"/>
        <w:outlineLvl w:val="0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</w:r>
      <w:bookmarkStart w:id="3" w:name="%252525D0%2525259D%252525D0%252525B0%252"/>
      <w:bookmarkStart w:id="4" w:name="%252525D0%2525259D%252525D0%252525B0%252"/>
      <w:bookmarkEnd w:id="4"/>
    </w:p>
    <w:p>
      <w:pPr>
        <w:pStyle w:val="Normal"/>
        <w:widowControl w:val="false"/>
        <w:numPr>
          <w:ilvl w:val="0"/>
          <w:numId w:val="0"/>
        </w:numPr>
        <w:spacing w:before="1" w:after="0"/>
        <w:outlineLvl w:val="0"/>
        <w:rPr>
          <w:b/>
          <w:b/>
          <w:bCs/>
          <w:sz w:val="28"/>
          <w:szCs w:val="28"/>
          <w:lang w:eastAsia="en-US" w:bidi="en-US"/>
        </w:rPr>
      </w:pPr>
      <w:r>
        <w:rPr>
          <w:b/>
          <w:bCs/>
          <w:color w:val="000009"/>
          <w:sz w:val="28"/>
          <w:szCs w:val="28"/>
          <w:lang w:eastAsia="en-US" w:bidi="en-US"/>
        </w:rPr>
        <w:t>Наименование по уставу:</w:t>
      </w:r>
    </w:p>
    <w:p>
      <w:pPr>
        <w:pStyle w:val="Normal"/>
        <w:widowControl w:val="false"/>
        <w:tabs>
          <w:tab w:val="left" w:pos="4679" w:leader="none"/>
          <w:tab w:val="left" w:pos="6489" w:leader="none"/>
        </w:tabs>
        <w:spacing w:before="4" w:after="0"/>
        <w:ind w:left="402" w:right="759" w:hanging="0"/>
        <w:jc w:val="both"/>
        <w:rPr>
          <w:sz w:val="28"/>
          <w:szCs w:val="28"/>
          <w:lang w:eastAsia="en-US" w:bidi="en-US"/>
        </w:rPr>
      </w:pPr>
      <w:r>
        <w:rPr>
          <w:color w:val="000009"/>
          <w:sz w:val="28"/>
          <w:szCs w:val="28"/>
          <w:lang w:eastAsia="en-US" w:bidi="en-US"/>
        </w:rPr>
        <w:t>Муниципальное</w:t>
      </w:r>
      <w:r>
        <w:rPr>
          <w:color w:val="000009"/>
          <w:spacing w:val="36"/>
          <w:sz w:val="28"/>
          <w:szCs w:val="28"/>
          <w:lang w:eastAsia="en-US" w:bidi="en-US"/>
        </w:rPr>
        <w:t xml:space="preserve"> </w:t>
      </w:r>
      <w:r>
        <w:rPr>
          <w:color w:val="000009"/>
          <w:spacing w:val="-3"/>
          <w:sz w:val="28"/>
          <w:szCs w:val="28"/>
          <w:lang w:eastAsia="en-US" w:bidi="en-US"/>
        </w:rPr>
        <w:t xml:space="preserve">бюджетное дошкольное </w:t>
      </w:r>
      <w:r>
        <w:rPr>
          <w:color w:val="000009"/>
          <w:sz w:val="28"/>
          <w:szCs w:val="28"/>
          <w:lang w:eastAsia="en-US" w:bidi="en-US"/>
        </w:rPr>
        <w:t>образовательное</w:t>
      </w:r>
      <w:r>
        <w:rPr>
          <w:color w:val="000009"/>
          <w:spacing w:val="-18"/>
          <w:sz w:val="28"/>
          <w:szCs w:val="28"/>
          <w:lang w:eastAsia="en-US" w:bidi="en-US"/>
        </w:rPr>
        <w:t xml:space="preserve"> </w:t>
      </w:r>
      <w:r>
        <w:rPr>
          <w:color w:val="000009"/>
          <w:sz w:val="28"/>
          <w:szCs w:val="28"/>
          <w:lang w:eastAsia="en-US" w:bidi="en-US"/>
        </w:rPr>
        <w:t xml:space="preserve">учреждение </w:t>
      </w:r>
      <w:r>
        <w:rPr>
          <w:color w:val="000009"/>
          <w:spacing w:val="-5"/>
          <w:sz w:val="28"/>
          <w:szCs w:val="28"/>
          <w:lang w:eastAsia="en-US" w:bidi="en-US"/>
        </w:rPr>
        <w:t xml:space="preserve">г. Мурманска </w:t>
      </w:r>
      <w:r>
        <w:rPr>
          <w:color w:val="000009"/>
          <w:sz w:val="28"/>
          <w:szCs w:val="28"/>
          <w:lang w:eastAsia="en-US" w:bidi="en-US"/>
        </w:rPr>
        <w:t xml:space="preserve">№ 72 (далее по </w:t>
      </w:r>
      <w:r>
        <w:rPr>
          <w:color w:val="000009"/>
          <w:spacing w:val="-3"/>
          <w:sz w:val="28"/>
          <w:szCs w:val="28"/>
          <w:lang w:eastAsia="en-US" w:bidi="en-US"/>
        </w:rPr>
        <w:t xml:space="preserve">тексту </w:t>
      </w:r>
      <w:r>
        <w:rPr>
          <w:color w:val="000009"/>
          <w:sz w:val="28"/>
          <w:szCs w:val="28"/>
          <w:lang w:eastAsia="en-US" w:bidi="en-US"/>
        </w:rPr>
        <w:t>-</w:t>
      </w:r>
      <w:r>
        <w:rPr>
          <w:color w:val="000009"/>
          <w:spacing w:val="2"/>
          <w:sz w:val="28"/>
          <w:szCs w:val="28"/>
          <w:lang w:eastAsia="en-US" w:bidi="en-US"/>
        </w:rPr>
        <w:t xml:space="preserve"> </w:t>
      </w:r>
      <w:r>
        <w:rPr>
          <w:color w:val="000009"/>
          <w:spacing w:val="-5"/>
          <w:sz w:val="28"/>
          <w:szCs w:val="28"/>
          <w:lang w:eastAsia="en-US" w:bidi="en-US"/>
        </w:rPr>
        <w:t>МБДОУ).</w:t>
      </w:r>
    </w:p>
    <w:p>
      <w:pPr>
        <w:pStyle w:val="Normal"/>
        <w:widowControl w:val="false"/>
        <w:spacing w:before="4" w:after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b/>
          <w:b/>
          <w:bCs/>
          <w:sz w:val="28"/>
          <w:szCs w:val="28"/>
          <w:lang w:eastAsia="en-US" w:bidi="en-US"/>
        </w:rPr>
      </w:pPr>
      <w:bookmarkStart w:id="5" w:name="%252525D0%252525A3%252525D1%25252587%252"/>
      <w:bookmarkEnd w:id="5"/>
      <w:r>
        <w:rPr>
          <w:b/>
          <w:bCs/>
          <w:color w:val="000009"/>
          <w:sz w:val="28"/>
          <w:szCs w:val="28"/>
          <w:lang w:eastAsia="en-US" w:bidi="en-US"/>
        </w:rPr>
        <w:t>Учредитель:</w:t>
      </w:r>
    </w:p>
    <w:p>
      <w:pPr>
        <w:pStyle w:val="Normal"/>
        <w:widowControl w:val="false"/>
        <w:spacing w:before="6" w:after="0"/>
        <w:ind w:left="691" w:hanging="0"/>
        <w:jc w:val="both"/>
        <w:rPr>
          <w:sz w:val="28"/>
          <w:szCs w:val="28"/>
          <w:lang w:eastAsia="en-US" w:bidi="en-US"/>
        </w:rPr>
      </w:pPr>
      <w:r>
        <w:rPr>
          <w:color w:val="000009"/>
          <w:sz w:val="28"/>
          <w:szCs w:val="28"/>
          <w:lang w:eastAsia="en-US" w:bidi="en-US"/>
        </w:rPr>
        <w:t>Комитет по образованию администрации города Мурманска</w:t>
      </w:r>
    </w:p>
    <w:p>
      <w:pPr>
        <w:pStyle w:val="Normal"/>
        <w:widowControl w:val="false"/>
        <w:spacing w:before="3" w:after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>
          <w:b/>
          <w:b/>
          <w:bCs/>
          <w:sz w:val="28"/>
          <w:szCs w:val="28"/>
          <w:lang w:eastAsia="en-US" w:bidi="en-US"/>
        </w:rPr>
      </w:pPr>
      <w:bookmarkStart w:id="6" w:name="%252525D0%252525AE%252525D1%25252580%252"/>
      <w:bookmarkEnd w:id="6"/>
      <w:r>
        <w:rPr>
          <w:b/>
          <w:bCs/>
          <w:color w:val="000009"/>
          <w:sz w:val="28"/>
          <w:szCs w:val="28"/>
          <w:lang w:eastAsia="en-US" w:bidi="en-US"/>
        </w:rPr>
        <w:t>Юридический адрес организации:</w:t>
      </w:r>
    </w:p>
    <w:p>
      <w:pPr>
        <w:pStyle w:val="Normal"/>
        <w:widowControl w:val="false"/>
        <w:spacing w:before="2" w:after="0"/>
        <w:ind w:left="402" w:hanging="0"/>
        <w:jc w:val="both"/>
        <w:rPr>
          <w:color w:val="000009"/>
          <w:sz w:val="28"/>
          <w:szCs w:val="28"/>
          <w:lang w:eastAsia="en-US" w:bidi="en-US"/>
        </w:rPr>
      </w:pPr>
      <w:r>
        <w:rPr>
          <w:color w:val="000009"/>
          <w:sz w:val="28"/>
          <w:szCs w:val="28"/>
          <w:lang w:eastAsia="en-US" w:bidi="en-US"/>
        </w:rPr>
        <w:t xml:space="preserve">183032, Мурманская область, г. Мурманск, проспект Кольский, д.4 </w:t>
      </w:r>
    </w:p>
    <w:p>
      <w:pPr>
        <w:pStyle w:val="Normal"/>
        <w:widowControl w:val="false"/>
        <w:spacing w:before="2" w:after="0"/>
        <w:jc w:val="both"/>
        <w:rPr>
          <w:color w:val="000009"/>
          <w:sz w:val="28"/>
          <w:szCs w:val="28"/>
          <w:lang w:eastAsia="en-US" w:bidi="en-US"/>
        </w:rPr>
      </w:pPr>
      <w:r>
        <w:rPr>
          <w:color w:val="000009"/>
          <w:sz w:val="28"/>
          <w:szCs w:val="28"/>
          <w:lang w:eastAsia="en-US" w:bidi="en-US"/>
        </w:rPr>
        <w:t xml:space="preserve"> </w:t>
      </w:r>
      <w:r>
        <w:rPr>
          <w:rFonts w:cs="Arial"/>
          <w:b/>
          <w:sz w:val="28"/>
          <w:szCs w:val="28"/>
        </w:rPr>
        <w:t>Руководитель:</w:t>
      </w:r>
      <w:r>
        <w:rPr>
          <w:rFonts w:cs="Arial"/>
          <w:sz w:val="28"/>
          <w:szCs w:val="28"/>
        </w:rPr>
        <w:t xml:space="preserve"> Тропина Марина Николаевна</w:t>
      </w:r>
    </w:p>
    <w:p>
      <w:pPr>
        <w:pStyle w:val="Normal"/>
        <w:widowControl w:val="false"/>
        <w:spacing w:before="2" w:after="0"/>
        <w:ind w:left="402" w:hanging="0"/>
        <w:jc w:val="both"/>
        <w:rPr>
          <w:rFonts w:cs="Arial"/>
          <w:b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</w:t>
      </w:r>
    </w:p>
    <w:p>
      <w:pPr>
        <w:pStyle w:val="Normal"/>
        <w:widowControl w:val="false"/>
        <w:spacing w:before="2" w:after="0"/>
        <w:jc w:val="both"/>
        <w:rPr/>
      </w:pP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Сайт: </w:t>
      </w:r>
      <w:r>
        <w:rPr>
          <w:color w:val="4F81BD"/>
          <w:sz w:val="28"/>
          <w:szCs w:val="28"/>
          <w:lang w:val="en-US" w:eastAsia="en-US" w:bidi="en-US"/>
        </w:rPr>
        <w:t> </w:t>
      </w:r>
      <w:hyperlink r:id="rId8" w:tgtFrame="_blank">
        <w:r>
          <w:rPr>
            <w:rStyle w:val="ListLabel27"/>
          </w:rPr>
          <w:t>dou</w:t>
        </w:r>
        <w:r>
          <w:rPr>
            <w:rStyle w:val="ListLabel27"/>
            <w:lang w:val="ru-RU"/>
          </w:rPr>
          <w:t>72.</w:t>
        </w:r>
        <w:r>
          <w:rPr>
            <w:rStyle w:val="ListLabel27"/>
          </w:rPr>
          <w:t>murmansk</w:t>
        </w:r>
        <w:r>
          <w:rPr>
            <w:rStyle w:val="ListLabel27"/>
            <w:lang w:val="ru-RU"/>
          </w:rPr>
          <w:t>.</w:t>
        </w:r>
        <w:r>
          <w:rPr>
            <w:rStyle w:val="ListLabel27"/>
          </w:rPr>
          <w:t>su</w:t>
        </w:r>
      </w:hyperlink>
    </w:p>
    <w:p>
      <w:pPr>
        <w:pStyle w:val="Normal"/>
        <w:widowControl w:val="false"/>
        <w:spacing w:before="2" w:after="0"/>
        <w:ind w:left="402" w:hanging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</w:r>
    </w:p>
    <w:p>
      <w:pPr>
        <w:pStyle w:val="Normal"/>
        <w:widowControl w:val="false"/>
        <w:spacing w:before="2" w:after="0"/>
        <w:ind w:left="402" w:hanging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</w:r>
    </w:p>
    <w:p>
      <w:pPr>
        <w:pStyle w:val="Normal"/>
        <w:widowControl w:val="false"/>
        <w:spacing w:before="2" w:after="0"/>
        <w:ind w:left="402" w:hanging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bookmarkStart w:id="7" w:name="%252525D0%2525259E%252525D0%252525B1%252"/>
      <w:bookmarkEnd w:id="7"/>
      <w:r>
        <w:rPr>
          <w:b/>
          <w:sz w:val="28"/>
          <w:szCs w:val="28"/>
        </w:rPr>
        <w:t>Общая характеристика  дошкольного образовательного учреждения: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Год ввода в эксплуатацию -  1964 год.</w:t>
      </w:r>
    </w:p>
    <w:p>
      <w:pPr>
        <w:pStyle w:val="Normal"/>
        <w:widowControl w:val="false"/>
        <w:tabs>
          <w:tab w:val="left" w:pos="2674" w:leader="none"/>
          <w:tab w:val="left" w:pos="3175" w:leader="none"/>
          <w:tab w:val="left" w:pos="4671" w:leader="none"/>
          <w:tab w:val="left" w:pos="5157" w:leader="none"/>
          <w:tab w:val="left" w:pos="6840" w:leader="none"/>
          <w:tab w:val="left" w:pos="7823" w:leader="none"/>
        </w:tabs>
        <w:ind w:right="1837" w:hanging="0"/>
        <w:jc w:val="both"/>
        <w:rPr/>
      </w:pPr>
      <w:r>
        <w:rPr>
          <w:sz w:val="28"/>
          <w:szCs w:val="28"/>
          <w:lang w:eastAsia="en-US" w:bidi="en-US"/>
        </w:rPr>
        <w:t>Наполняемость</w:t>
        <w:tab/>
        <w:t>по</w:t>
        <w:tab/>
        <w:t>состоянию</w:t>
        <w:tab/>
        <w:t>на</w:t>
        <w:tab/>
        <w:t>01.04.20</w:t>
      </w:r>
      <w:r>
        <w:rPr>
          <w:sz w:val="28"/>
          <w:szCs w:val="28"/>
          <w:lang w:eastAsia="en-US" w:bidi="en-US"/>
        </w:rPr>
        <w:t>20</w:t>
      </w:r>
      <w:r>
        <w:rPr>
          <w:sz w:val="28"/>
          <w:szCs w:val="28"/>
          <w:lang w:eastAsia="en-US" w:bidi="en-US"/>
        </w:rPr>
        <w:t xml:space="preserve"> – 262</w:t>
        <w:tab/>
        <w:t xml:space="preserve"> </w:t>
      </w:r>
      <w:r>
        <w:rPr>
          <w:spacing w:val="-1"/>
          <w:sz w:val="28"/>
          <w:szCs w:val="28"/>
          <w:lang w:eastAsia="en-US" w:bidi="en-US"/>
        </w:rPr>
        <w:t>человека</w:t>
      </w:r>
    </w:p>
    <w:p>
      <w:pPr>
        <w:pStyle w:val="Normal"/>
        <w:widowControl w:val="false"/>
        <w:tabs>
          <w:tab w:val="left" w:pos="2674" w:leader="none"/>
          <w:tab w:val="left" w:pos="3175" w:leader="none"/>
          <w:tab w:val="left" w:pos="4671" w:leader="none"/>
          <w:tab w:val="left" w:pos="5157" w:leader="none"/>
          <w:tab w:val="left" w:pos="6840" w:leader="none"/>
          <w:tab w:val="left" w:pos="7823" w:leader="none"/>
        </w:tabs>
        <w:ind w:right="1837" w:hanging="0"/>
        <w:jc w:val="both"/>
        <w:rPr>
          <w:sz w:val="28"/>
          <w:szCs w:val="28"/>
          <w:lang w:eastAsia="en-US" w:bidi="en-US"/>
        </w:rPr>
      </w:pPr>
      <w:r>
        <w:rPr>
          <w:color w:val="000009"/>
          <w:spacing w:val="-1"/>
          <w:sz w:val="28"/>
          <w:szCs w:val="28"/>
          <w:lang w:eastAsia="en-US" w:bidi="en-US"/>
        </w:rPr>
        <w:t xml:space="preserve"> </w:t>
      </w:r>
      <w:r>
        <w:rPr>
          <w:color w:val="000009"/>
          <w:sz w:val="28"/>
          <w:szCs w:val="28"/>
          <w:lang w:eastAsia="en-US" w:bidi="en-US"/>
        </w:rPr>
        <w:t>(от 1,5 до 7</w:t>
      </w:r>
      <w:r>
        <w:rPr>
          <w:color w:val="000009"/>
          <w:spacing w:val="-2"/>
          <w:sz w:val="28"/>
          <w:szCs w:val="28"/>
          <w:lang w:eastAsia="en-US" w:bidi="en-US"/>
        </w:rPr>
        <w:t xml:space="preserve"> </w:t>
      </w:r>
      <w:r>
        <w:rPr>
          <w:color w:val="000009"/>
          <w:sz w:val="28"/>
          <w:szCs w:val="28"/>
          <w:lang w:eastAsia="en-US" w:bidi="en-US"/>
        </w:rPr>
        <w:t>лет),</w:t>
      </w:r>
    </w:p>
    <w:p>
      <w:pPr>
        <w:pStyle w:val="Normal"/>
        <w:widowControl w:val="false"/>
        <w:jc w:val="both"/>
        <w:rPr>
          <w:sz w:val="28"/>
          <w:szCs w:val="28"/>
          <w:lang w:eastAsia="en-US" w:bidi="en-US"/>
        </w:rPr>
      </w:pPr>
      <w:r>
        <w:rPr>
          <w:color w:val="000009"/>
          <w:sz w:val="28"/>
          <w:szCs w:val="28"/>
          <w:lang w:eastAsia="en-US" w:bidi="en-US"/>
        </w:rPr>
        <w:t>Количество групп - 10 групп из них:</w:t>
      </w:r>
    </w:p>
    <w:p>
      <w:pPr>
        <w:pStyle w:val="Normal"/>
        <w:widowControl w:val="false"/>
        <w:ind w:right="608" w:hanging="0"/>
        <w:jc w:val="both"/>
        <w:rPr>
          <w:sz w:val="28"/>
          <w:szCs w:val="28"/>
          <w:lang w:eastAsia="en-US" w:bidi="en-US"/>
        </w:rPr>
      </w:pPr>
      <w:r>
        <w:rPr>
          <w:color w:val="000009"/>
          <w:sz w:val="28"/>
          <w:szCs w:val="28"/>
          <w:lang w:eastAsia="en-US" w:bidi="en-US"/>
        </w:rPr>
        <w:t>- 1 группа общеразвивающей направленности для детей раннего возраста от 1,5 до 2</w:t>
      </w:r>
      <w:r>
        <w:rPr>
          <w:color w:val="000009"/>
          <w:spacing w:val="-1"/>
          <w:sz w:val="28"/>
          <w:szCs w:val="28"/>
          <w:lang w:eastAsia="en-US" w:bidi="en-US"/>
        </w:rPr>
        <w:t xml:space="preserve"> </w:t>
      </w:r>
      <w:r>
        <w:rPr>
          <w:color w:val="000009"/>
          <w:sz w:val="28"/>
          <w:szCs w:val="28"/>
          <w:lang w:eastAsia="en-US" w:bidi="en-US"/>
        </w:rPr>
        <w:t>лет;</w:t>
      </w:r>
    </w:p>
    <w:p>
      <w:pPr>
        <w:pStyle w:val="Normal"/>
        <w:widowControl w:val="false"/>
        <w:ind w:right="608" w:hanging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</w:t>
      </w:r>
      <w:r>
        <w:rPr>
          <w:color w:val="000009"/>
          <w:sz w:val="28"/>
          <w:szCs w:val="28"/>
          <w:lang w:eastAsia="en-US" w:bidi="en-US"/>
        </w:rPr>
        <w:t>2 группы общеразвивающей направленности для детей раннего возраста от 2 до 3 лет;</w:t>
      </w:r>
    </w:p>
    <w:p>
      <w:pPr>
        <w:pStyle w:val="Normal"/>
        <w:widowControl w:val="false"/>
        <w:ind w:right="608" w:hanging="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</w:t>
      </w:r>
      <w:r>
        <w:rPr>
          <w:color w:val="000009"/>
          <w:sz w:val="28"/>
          <w:szCs w:val="28"/>
          <w:lang w:eastAsia="en-US" w:bidi="en-US"/>
        </w:rPr>
        <w:t>7 групп общеразвивающей направленности с 3 до 7</w:t>
      </w:r>
      <w:r>
        <w:rPr>
          <w:color w:val="000009"/>
          <w:spacing w:val="-4"/>
          <w:sz w:val="28"/>
          <w:szCs w:val="28"/>
          <w:lang w:eastAsia="en-US" w:bidi="en-US"/>
        </w:rPr>
        <w:t xml:space="preserve"> </w:t>
      </w:r>
      <w:r>
        <w:rPr>
          <w:color w:val="000009"/>
          <w:spacing w:val="-3"/>
          <w:sz w:val="28"/>
          <w:szCs w:val="28"/>
          <w:lang w:eastAsia="en-US" w:bidi="en-US"/>
        </w:rPr>
        <w:t>лет.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b/>
          <w:sz w:val="28"/>
          <w:szCs w:val="28"/>
        </w:rPr>
        <w:t>Режим работы МБДОУ</w:t>
      </w:r>
      <w:r>
        <w:rPr>
          <w:sz w:val="28"/>
          <w:szCs w:val="28"/>
        </w:rPr>
        <w:t xml:space="preserve">:  </w:t>
        <w:br/>
        <w:t>МБДОУ работает в режиме 5-дневной рабочей недели – с 7.00 до 19 .00.  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(суббота, воскресенье – выходные дни)</w:t>
      </w:r>
    </w:p>
    <w:p>
      <w:pPr>
        <w:pStyle w:val="Li"/>
        <w:shd w:val="clear" w:color="auto" w:fill="FFFFFF"/>
        <w:spacing w:lineRule="auto" w:line="276"/>
        <w:ind w:right="101" w:hanging="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Приём детей</w:t>
      </w:r>
      <w:r>
        <w:rPr>
          <w:color w:val="auto"/>
          <w:sz w:val="28"/>
          <w:szCs w:val="28"/>
        </w:rPr>
        <w:t xml:space="preserve"> осуществляется в соответствии с Правилами приема на обучение по образовательным программам дошкольного образования в ДОО.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Организационно–правовое обеспечение деятельности </w:t>
        <w:br/>
        <w:t>МБДОУ № 72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образовательного учреждения соответствует требованиям федерального закона «Об образовании в Российской Федерации», рекомендательным письмам Минобразования России. </w:t>
      </w:r>
    </w:p>
    <w:p>
      <w:pPr>
        <w:pStyle w:val="Normal"/>
        <w:spacing w:lineRule="auto" w:line="276"/>
        <w:ind w:firstLine="708"/>
        <w:jc w:val="both"/>
        <w:rPr>
          <w:color w:val="000009"/>
          <w:lang w:eastAsia="en-US" w:bidi="en-US"/>
        </w:rPr>
      </w:pPr>
      <w:r>
        <w:rPr>
          <w:sz w:val="28"/>
          <w:szCs w:val="28"/>
        </w:rPr>
        <w:t>Устав МБДОУ утвержден приказом Комитета по образованию администрации г. Мурманска от 15 декабря  2015 года № 2453.</w:t>
      </w:r>
      <w:r>
        <w:rPr>
          <w:color w:val="000009"/>
          <w:lang w:eastAsia="en-US" w:bidi="en-US"/>
        </w:rPr>
        <w:t xml:space="preserve"> 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МБДОУ № 72 имеет следующие свидетельства: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записи в Единый государственный реестр юридических лиц;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Федерации.</w:t>
        <w:tab/>
        <w:tab/>
        <w:tab/>
        <w:tab/>
        <w:tab/>
      </w:r>
      <w:r>
        <w:rPr>
          <w:b/>
          <w:bCs/>
          <w:iCs/>
          <w:sz w:val="28"/>
          <w:szCs w:val="28"/>
        </w:rPr>
        <w:t xml:space="preserve">Лицензия на право ведения образовательной деятельности - </w:t>
        <w:br/>
      </w:r>
      <w:r>
        <w:rPr>
          <w:sz w:val="28"/>
          <w:szCs w:val="28"/>
        </w:rPr>
        <w:t>№ 164-16,  выдана Министерством образования и науки Мурманской области  15.04.2016 г., серия 51Л01 № 0000517.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76"/>
        <w:ind w:firstLine="708"/>
        <w:jc w:val="center"/>
        <w:rPr>
          <w:b/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Система управления МБДОУ № 72</w:t>
      </w:r>
    </w:p>
    <w:p>
      <w:pPr>
        <w:pStyle w:val="Normal"/>
        <w:spacing w:lineRule="auto" w:line="276"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МБДОУ осуществляется в соответствии с законодательством Российской Федерации  и  Мурманской области, с учетом особенностей, установленных Федеральным законом  «Об образовании в Российской Федерации», Уставом МБДОУ г. Мурманска №72 и строится на принципах </w:t>
      </w:r>
      <w:r>
        <w:rPr>
          <w:b/>
          <w:sz w:val="28"/>
          <w:szCs w:val="28"/>
        </w:rPr>
        <w:t>единоначалия и самоуправления</w:t>
      </w:r>
      <w:r>
        <w:rPr>
          <w:sz w:val="28"/>
          <w:szCs w:val="28"/>
        </w:rPr>
        <w:t>, демократичности, открытости, профессионализма, обеспечивающих государственно–общественный характер. </w:t>
      </w:r>
    </w:p>
    <w:p>
      <w:pPr>
        <w:pStyle w:val="Normal"/>
        <w:spacing w:lineRule="auto" w:line="276" w:beforeAutospacing="1" w:afterAutospacing="1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Единоличным исполнительным органом</w:t>
      </w:r>
      <w:r>
        <w:rPr>
          <w:sz w:val="28"/>
          <w:szCs w:val="28"/>
        </w:rPr>
        <w:t xml:space="preserve"> образовательного Учреждения является Руководитель образовательного Учреждения – заведующий, которая осуществляет  руководство деятельностью Учреждения. Заведующий назначается постановлением администрации города Мурманска.</w:t>
      </w:r>
      <w:r>
        <w:rPr>
          <w:b/>
          <w:bCs/>
          <w:sz w:val="28"/>
          <w:szCs w:val="28"/>
        </w:rPr>
        <w:t xml:space="preserve"> Формами самоуправления Учреждения являются</w:t>
      </w:r>
      <w:r>
        <w:rPr>
          <w:bCs/>
          <w:sz w:val="28"/>
          <w:szCs w:val="28"/>
        </w:rPr>
        <w:t xml:space="preserve">:   </w:t>
      </w:r>
    </w:p>
    <w:p>
      <w:pPr>
        <w:pStyle w:val="Normal"/>
        <w:spacing w:lineRule="auto" w:line="276"/>
        <w:ind w:firstLine="708"/>
        <w:jc w:val="center"/>
        <w:rPr>
          <w:b/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Материально-техническая база</w:t>
      </w:r>
    </w:p>
    <w:p>
      <w:pPr>
        <w:pStyle w:val="Normal"/>
        <w:numPr>
          <w:ilvl w:val="0"/>
          <w:numId w:val="1"/>
        </w:numPr>
        <w:spacing w:lineRule="auto" w:line="276"/>
        <w:ind w:left="0" w:firstLine="26256"/>
        <w:jc w:val="both"/>
        <w:rPr>
          <w:sz w:val="28"/>
          <w:szCs w:val="28"/>
        </w:rPr>
      </w:pPr>
      <w:r>
        <w:rPr>
          <w:sz w:val="28"/>
          <w:szCs w:val="28"/>
        </w:rPr>
        <w:t>В В МБДОУ функционируют:</w:t>
      </w:r>
    </w:p>
    <w:p>
      <w:pPr>
        <w:pStyle w:val="ListParagraph"/>
        <w:numPr>
          <w:ilvl w:val="0"/>
          <w:numId w:val="1"/>
        </w:numPr>
        <w:spacing w:lineRule="auto" w:line="276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Групповые помещения - 10</w:t>
      </w:r>
    </w:p>
    <w:p>
      <w:pPr>
        <w:pStyle w:val="ListParagraph"/>
        <w:numPr>
          <w:ilvl w:val="0"/>
          <w:numId w:val="1"/>
        </w:numPr>
        <w:spacing w:lineRule="auto" w:line="276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Физкультурно -  музыкальный зал - 2</w:t>
      </w:r>
    </w:p>
    <w:p>
      <w:pPr>
        <w:pStyle w:val="ListParagraph"/>
        <w:numPr>
          <w:ilvl w:val="0"/>
          <w:numId w:val="1"/>
        </w:numPr>
        <w:spacing w:lineRule="auto" w:line="276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Кабинет учителя - логопеда  и  педагога - психолога – 1</w:t>
      </w:r>
    </w:p>
    <w:p>
      <w:pPr>
        <w:pStyle w:val="ListParagraph"/>
        <w:numPr>
          <w:ilvl w:val="0"/>
          <w:numId w:val="1"/>
        </w:numPr>
        <w:spacing w:lineRule="auto" w:line="276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Логопункт - 1</w:t>
      </w:r>
    </w:p>
    <w:p>
      <w:pPr>
        <w:pStyle w:val="ListParagraph"/>
        <w:numPr>
          <w:ilvl w:val="0"/>
          <w:numId w:val="1"/>
        </w:numPr>
        <w:spacing w:lineRule="atLeast" w:line="263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Пищеблок - 2</w:t>
      </w:r>
    </w:p>
    <w:p>
      <w:pPr>
        <w:pStyle w:val="ListParagraph"/>
        <w:numPr>
          <w:ilvl w:val="0"/>
          <w:numId w:val="1"/>
        </w:numPr>
        <w:spacing w:lineRule="atLeast" w:line="263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Прачечный комплекс – 2</w:t>
      </w:r>
    </w:p>
    <w:p>
      <w:pPr>
        <w:pStyle w:val="ListParagraph"/>
        <w:spacing w:lineRule="atLeast" w:line="263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spacing w:lineRule="atLeast" w:line="263"/>
        <w:textAlignment w:val="baseline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Административные помещения:</w:t>
      </w:r>
    </w:p>
    <w:p>
      <w:pPr>
        <w:pStyle w:val="ListParagraph"/>
        <w:numPr>
          <w:ilvl w:val="0"/>
          <w:numId w:val="1"/>
        </w:numPr>
        <w:spacing w:lineRule="atLeast" w:line="263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Кабинет заведующего - 1</w:t>
      </w:r>
    </w:p>
    <w:p>
      <w:pPr>
        <w:pStyle w:val="ListParagraph"/>
        <w:numPr>
          <w:ilvl w:val="0"/>
          <w:numId w:val="1"/>
        </w:numPr>
        <w:spacing w:lineRule="atLeast" w:line="263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Кабинет заместителя заведующего - 1</w:t>
      </w:r>
    </w:p>
    <w:p>
      <w:pPr>
        <w:pStyle w:val="ListParagraph"/>
        <w:numPr>
          <w:ilvl w:val="0"/>
          <w:numId w:val="1"/>
        </w:numPr>
        <w:spacing w:lineRule="atLeast" w:line="263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Методический кабинет - 2</w:t>
      </w:r>
    </w:p>
    <w:p>
      <w:pPr>
        <w:pStyle w:val="ListParagraph"/>
        <w:numPr>
          <w:ilvl w:val="0"/>
          <w:numId w:val="1"/>
        </w:numPr>
        <w:spacing w:lineRule="atLeast" w:line="263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Кабинет начальника хозяйственного отдела - 2 </w:t>
      </w:r>
    </w:p>
    <w:p>
      <w:pPr>
        <w:pStyle w:val="ListParagraph"/>
        <w:spacing w:lineRule="atLeast" w:line="263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spacing w:lineRule="atLeast" w:line="263"/>
        <w:textAlignment w:val="baseline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Медицинский блок:</w:t>
      </w:r>
    </w:p>
    <w:p>
      <w:pPr>
        <w:pStyle w:val="ListParagraph"/>
        <w:numPr>
          <w:ilvl w:val="0"/>
          <w:numId w:val="1"/>
        </w:numPr>
        <w:spacing w:lineRule="atLeast" w:line="263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Медицинский кабинет - 2</w:t>
      </w:r>
    </w:p>
    <w:p>
      <w:pPr>
        <w:pStyle w:val="ListParagraph"/>
        <w:numPr>
          <w:ilvl w:val="0"/>
          <w:numId w:val="1"/>
        </w:numPr>
        <w:spacing w:lineRule="atLeast" w:line="263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Процедурный кабинет - 2</w:t>
      </w:r>
    </w:p>
    <w:p>
      <w:pPr>
        <w:pStyle w:val="Normal"/>
        <w:numPr>
          <w:ilvl w:val="0"/>
          <w:numId w:val="1"/>
        </w:numPr>
        <w:spacing w:lineRule="auto" w:line="276"/>
        <w:ind w:left="0" w:firstLine="2625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Детский сад имеет все виды благоустройства: водопровод, канализацию, централизованное водяное отопление.  На первом этаже расположены групповые для детей раннего возраста. Также на первом этаже детского сада находятся  музыкально - физкультурный зал, кабинеты педагога-психолога, учителя-логопеда, медицинские блоки,  пищеблоки и прачечные. На втором этаже расположены  групповые  ячейки для детей дошкольных групп (с младшей по подготовительную).</w:t>
      </w:r>
    </w:p>
    <w:p>
      <w:pPr>
        <w:pStyle w:val="Normal"/>
        <w:shd w:val="clear" w:color="auto" w:fill="FFFFFF"/>
        <w:spacing w:lineRule="auto" w:line="276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Музыкально - физкультурные залы используются для проведения занятий, развлечений и праздников, театрализованных постановок, бесплатных  образовательных услуг.  Музыкально – физкультурные зал оснащен мультимедийным проектором и экраном, акустической системой, музыкальным центром, музыкальными инструментами: фортепиано, синтезаторами, комплектом разнообразных детских музыкальных инструментов. Для полноценной двигательной деятельности детей, повышения функциональных возможностей детского организма имеется  как стандартное, так и нетрадиционное оборудование. Оно соответствует  требованиям СанПин. Для занятий с детьми используется современное оборудование: гимнастические скамейки, массажеры, тренажеры, маты, сухой бассейн, обручи и мячи разных размеров, гантели, палки для спортивной ходьбы и мн. др. Физкультурные уголки с набором спортинвентаря оборудованы в каждой группе.</w:t>
      </w:r>
    </w:p>
    <w:p>
      <w:pPr>
        <w:pStyle w:val="Normal"/>
        <w:spacing w:lineRule="auto" w:line="276"/>
        <w:ind w:firstLine="708"/>
        <w:jc w:val="both"/>
        <w:rPr>
          <w:b/>
          <w:b/>
          <w:i/>
          <w:i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 территории прогулочных участков установлены малые архитектурные формы, на физкультурном участке -  спортивное оборудование. </w:t>
      </w:r>
    </w:p>
    <w:p>
      <w:pPr>
        <w:pStyle w:val="Normal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 </w:t>
      </w:r>
      <w:r>
        <w:rPr>
          <w:b/>
          <w:iCs/>
          <w:sz w:val="32"/>
          <w:szCs w:val="32"/>
        </w:rPr>
        <w:t xml:space="preserve">Предметно-пространственная среда </w:t>
        <w:br/>
        <w:t>и оснащение образовательного процесса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 МБДОУ создана современная многофункциональная предметно - развивающая среда.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воспитанникам весь спектр возможностей, направляет усилия детей на эффективное использование отдельных ее элементов.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Предметно-развивающая среда в ДОУ регулярно обновляется в соответствии с современными педагогическими требованиями, с возрастом детей и санитарными нормами и правилами.</w:t>
      </w:r>
    </w:p>
    <w:p>
      <w:pPr>
        <w:pStyle w:val="Normal"/>
        <w:shd w:val="clear" w:color="auto" w:fill="FFFFFF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 </w:t>
      </w:r>
      <w:r>
        <w:rPr>
          <w:sz w:val="28"/>
          <w:szCs w:val="28"/>
        </w:rPr>
        <w:t>МБДОУ обеспечено учебно-методической литературой, справочными изданиями, детской художественной литературой. Имеется в достаточном количестве демонстрационный и раздаточный материалы.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МБДОУ создано единое информационное образовательное  пространство: информационные технологии используются  в воспитательно-образовательном процессе;  разрабатываются  интегрированные занятия; активно используются возможности сети  Интернет.</w:t>
        <w:tab/>
        <w:t xml:space="preserve"> Использование ИКТ позволяет модернизировать учебно-воспитательный процесс, повысить эффективность, мотивировать детей на поисковую деятельность, дифференцировать обучение с учетом индивидуальных особенностей детей. 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Используется компьютерное  оборудование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и оборудование безопасно. Имеют соответствующие сертификаты. Материал внешне привлекателен (чистый, разнообразных, цветов и оттенков, правильных и нестандартных оригинальных форм)</w:t>
      </w:r>
      <w:r>
        <w:rPr>
          <w:b/>
          <w:i/>
          <w:sz w:val="28"/>
          <w:szCs w:val="28"/>
        </w:rPr>
        <w:t>.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Предметно–пространственная среда позволяет реализовать Образовательную программу дошкольного образования МБДОУ в полном объеме. Предметная развивающая среда групп сформирована с учетом принципа интеграции образовательных областей. Материалы и оборудование для одной образовательной области могут использоваться и в ходе реализации других областей. 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Подбор материалов и оборудования учитывает особенности возраста детей групп детского сада, а также их  гендерную  принадлежность.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группах представлены материалы,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отражающие  содержание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>
        <w:rPr>
          <w:rFonts w:eastAsia="Calibri"/>
          <w:sz w:val="28"/>
          <w:szCs w:val="28"/>
        </w:rPr>
        <w:t>борудование основных помещений соответствует возрастным показателям детей, гигиеническим и педагогическим требованиям.</w:t>
      </w:r>
      <w:r>
        <w:rPr>
          <w:sz w:val="28"/>
          <w:szCs w:val="28"/>
        </w:rPr>
        <w:t xml:space="preserve"> Созданная предметно-пространственная среда детского сада отражает содержание образовательных областей и национально - региональные и другие особенности дошкольников в соответствии с ФГОС ДО.</w:t>
      </w:r>
    </w:p>
    <w:p>
      <w:pPr>
        <w:pStyle w:val="Normal"/>
        <w:spacing w:lineRule="auto" w:line="276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Normal"/>
        <w:spacing w:lineRule="auto" w:line="276"/>
        <w:ind w:firstLine="708"/>
        <w:jc w:val="center"/>
        <w:rPr>
          <w:b/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Кадровое обеспечение</w:t>
      </w:r>
    </w:p>
    <w:p>
      <w:pPr>
        <w:pStyle w:val="Normal"/>
        <w:spacing w:lineRule="auto" w:line="276"/>
        <w:ind w:firstLine="708"/>
        <w:jc w:val="center"/>
        <w:rPr>
          <w:b/>
          <w:b/>
          <w:iCs/>
          <w:sz w:val="32"/>
          <w:szCs w:val="32"/>
        </w:rPr>
      </w:pPr>
      <w:r>
        <w:rPr>
          <w:b/>
          <w:iCs/>
          <w:sz w:val="32"/>
          <w:szCs w:val="32"/>
        </w:rPr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осуществляют 26 педагогов из них: 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старший воспитатель – 1 чел.;   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воспитатели – 20 чел.; 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учитель-логопед – 1 чел.; 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музыкальный руководитель- 2 чел.; 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инструктор по физической культуре - 1 чел.; 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педагог-психолог - 1 чел.</w:t>
      </w:r>
    </w:p>
    <w:tbl>
      <w:tblPr>
        <w:tblW w:w="974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57"/>
        <w:gridCol w:w="1447"/>
        <w:gridCol w:w="1047"/>
        <w:gridCol w:w="1068"/>
        <w:gridCol w:w="1214"/>
        <w:gridCol w:w="1212"/>
        <w:gridCol w:w="1601"/>
      </w:tblGrid>
      <w:tr>
        <w:trPr/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 xml:space="preserve">Персонал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 xml:space="preserve">Количество работников 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 xml:space="preserve">Образование </w:t>
            </w:r>
          </w:p>
        </w:tc>
        <w:tc>
          <w:tcPr>
            <w:tcW w:w="4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bCs/>
                <w:kern w:val="2"/>
              </w:rPr>
            </w:pPr>
            <w:r>
              <w:rPr>
                <w:rFonts w:eastAsia="Calibri"/>
                <w:bCs/>
                <w:kern w:val="2"/>
              </w:rPr>
              <w:t xml:space="preserve">Квалификация 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eastAsia="Calibri"/>
                <w:i/>
                <w:i/>
                <w:iCs/>
              </w:rPr>
            </w:pPr>
            <w:r>
              <w:rPr>
                <w:rFonts w:eastAsia="Calibri"/>
                <w:i/>
                <w:iCs/>
              </w:rPr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>
                <w:rFonts w:eastAsia="Calibri"/>
                <w:i/>
                <w:i/>
                <w:iCs/>
              </w:rPr>
            </w:pPr>
            <w:r>
              <w:rPr>
                <w:rFonts w:eastAsia="Calibri"/>
                <w:i/>
                <w:iCs/>
              </w:rPr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rPr>
                <w:rFonts w:eastAsia="Calibri"/>
              </w:rPr>
            </w:pPr>
            <w:r>
              <w:rPr>
                <w:rFonts w:eastAsia="Calibri"/>
                <w:kern w:val="2"/>
              </w:rPr>
              <w:t>Высшее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</w:rPr>
            </w:pPr>
            <w:r>
              <w:rPr>
                <w:rFonts w:eastAsia="Calibri"/>
                <w:kern w:val="2"/>
              </w:rPr>
              <w:t xml:space="preserve">Среднее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</w:rPr>
            </w:pPr>
            <w:r>
              <w:rPr>
                <w:rFonts w:eastAsia="Calibri"/>
                <w:kern w:val="2"/>
              </w:rPr>
              <w:t>Высшая</w:t>
              <w:br/>
              <w:t xml:space="preserve"> кв.</w:t>
              <w:br/>
              <w:t>категория</w:t>
            </w:r>
            <w:r>
              <w:rPr>
                <w:rFonts w:eastAsia="Calibri"/>
                <w:bCs/>
                <w:kern w:val="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</w:rPr>
            </w:pPr>
            <w:r>
              <w:rPr>
                <w:rFonts w:eastAsia="Calibri"/>
                <w:kern w:val="2"/>
              </w:rPr>
              <w:t>1 кв.</w:t>
              <w:br/>
              <w:t>категория</w:t>
            </w:r>
            <w:r>
              <w:rPr>
                <w:rFonts w:eastAsia="Calibri"/>
                <w:b/>
                <w:bCs/>
                <w:kern w:val="2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Соответствие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 xml:space="preserve">Административно- </w:t>
            </w:r>
          </w:p>
          <w:p>
            <w:pPr>
              <w:pStyle w:val="Normal"/>
              <w:spacing w:lineRule="auto" w:line="276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 xml:space="preserve">управленческий </w:t>
            </w:r>
          </w:p>
          <w:p>
            <w:pPr>
              <w:pStyle w:val="Normal"/>
              <w:spacing w:lineRule="auto" w:line="276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 xml:space="preserve">персонал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</w:rPr>
            </w:pPr>
            <w:r>
              <w:rPr>
                <w:rFonts w:eastAsia="Calibri"/>
                <w:kern w:val="2"/>
              </w:rPr>
              <w:t>3</w:t>
              <w:br/>
              <w:t>100%</w:t>
            </w:r>
            <w:r>
              <w:rPr>
                <w:rFonts w:eastAsia="Calibri"/>
                <w:bCs/>
                <w:kern w:val="2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3 </w:t>
              <w:br/>
              <w:t>100%</w:t>
            </w:r>
            <w:r>
              <w:rPr>
                <w:rFonts w:eastAsia="Calibri"/>
                <w:bCs/>
                <w:kern w:val="2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</w:t>
            </w:r>
          </w:p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67%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33%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eastAsia="Calibri"/>
              </w:rPr>
            </w:pPr>
            <w:r>
              <w:rPr>
                <w:rFonts w:eastAsia="Calibri"/>
                <w:bCs/>
                <w:kern w:val="2"/>
              </w:rPr>
              <w:t xml:space="preserve">Педагогический персонал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</w:rPr>
            </w:pPr>
            <w:r>
              <w:rPr>
                <w:rFonts w:eastAsia="Calibri"/>
                <w:kern w:val="2"/>
              </w:rPr>
              <w:t xml:space="preserve">26 </w:t>
              <w:br/>
              <w:t xml:space="preserve"> 100%</w:t>
            </w:r>
            <w:r>
              <w:rPr>
                <w:rFonts w:eastAsia="Calibri"/>
                <w:bCs/>
                <w:kern w:val="2"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</w:rPr>
            </w:pPr>
            <w:r>
              <w:rPr>
                <w:rFonts w:eastAsia="Calibri"/>
                <w:kern w:val="2"/>
              </w:rPr>
              <w:t xml:space="preserve">18 </w:t>
              <w:br/>
              <w:t xml:space="preserve"> 69 %</w:t>
            </w:r>
            <w:r>
              <w:rPr>
                <w:rFonts w:eastAsia="Calibri"/>
                <w:bCs/>
                <w:kern w:val="2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</w:rPr>
            </w:pPr>
            <w:r>
              <w:rPr>
                <w:rFonts w:eastAsia="Calibri"/>
                <w:kern w:val="2"/>
              </w:rPr>
              <w:t>8</w:t>
              <w:br/>
              <w:t>31%</w:t>
            </w:r>
            <w:r>
              <w:rPr>
                <w:rFonts w:eastAsia="Calibri"/>
                <w:bCs/>
                <w:kern w:val="2"/>
              </w:rPr>
              <w:t xml:space="preserve">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160"/>
              <w:jc w:val="center"/>
              <w:rPr>
                <w:rFonts w:eastAsia="Calibri"/>
              </w:rPr>
            </w:pPr>
            <w:r>
              <w:rPr>
                <w:rFonts w:eastAsia="Calibri"/>
                <w:kern w:val="2"/>
              </w:rPr>
              <w:t>13</w:t>
              <w:br/>
              <w:t>50%</w:t>
            </w:r>
            <w:r>
              <w:rPr>
                <w:rFonts w:eastAsia="Calibri"/>
                <w:bCs/>
                <w:kern w:val="2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11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42,3%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2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7,7 %</w:t>
            </w:r>
          </w:p>
        </w:tc>
      </w:tr>
    </w:tbl>
    <w:p>
      <w:pPr>
        <w:pStyle w:val="Normal"/>
        <w:spacing w:lineRule="auto" w:line="276"/>
        <w:jc w:val="both"/>
        <w:rPr>
          <w:b/>
          <w:b/>
          <w:i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</w:r>
    </w:p>
    <w:p>
      <w:pPr>
        <w:pStyle w:val="Normal"/>
        <w:spacing w:lineRule="auto" w:line="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Возрастной состав педагогов:</w:t>
      </w:r>
    </w:p>
    <w:tbl>
      <w:tblPr>
        <w:tblW w:w="974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58"/>
        <w:gridCol w:w="1636"/>
        <w:gridCol w:w="1767"/>
        <w:gridCol w:w="1701"/>
        <w:gridCol w:w="1985"/>
      </w:tblGrid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ind w:right="-682" w:hang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 30 лет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41-50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51-60</w:t>
            </w:r>
          </w:p>
        </w:tc>
      </w:tr>
      <w:tr>
        <w:trPr/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01.0</w:t>
            </w:r>
            <w:r>
              <w:rPr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.2019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</w:tbl>
    <w:p>
      <w:pPr>
        <w:pStyle w:val="Style71"/>
        <w:widowControl/>
        <w:spacing w:lineRule="auto" w:line="276"/>
        <w:ind w:firstLine="426"/>
        <w:rPr>
          <w:rFonts w:ascii="Times New Roman" w:hAnsi="Times New Roman" w:eastAsia="Arial" w:cs="Times New Roman"/>
          <w:color w:val="CE181E"/>
          <w:sz w:val="28"/>
          <w:szCs w:val="28"/>
        </w:rPr>
      </w:pPr>
      <w:r>
        <w:rPr>
          <w:rFonts w:eastAsia="Arial" w:cs="Times New Roman" w:ascii="Times New Roman" w:hAnsi="Times New Roman"/>
          <w:color w:val="CE181E"/>
          <w:sz w:val="28"/>
          <w:szCs w:val="28"/>
        </w:rPr>
      </w:r>
    </w:p>
    <w:p>
      <w:pPr>
        <w:pStyle w:val="Style71"/>
        <w:widowControl/>
        <w:spacing w:lineRule="auto" w:line="276"/>
        <w:ind w:firstLine="426"/>
        <w:rPr>
          <w:rFonts w:ascii="Times New Roman" w:hAnsi="Times New Roman" w:eastAsia="Arial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 xml:space="preserve">Прошедшие в текущем году повышение квалификации/профессиональную переподготовку  прошли все педагоги ДОУ. </w:t>
      </w:r>
    </w:p>
    <w:p>
      <w:pPr>
        <w:pStyle w:val="Style71"/>
        <w:widowControl/>
        <w:spacing w:lineRule="auto" w:line="276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МБДОУ укомплектовано кадрами полностью. Данные о квалификационном уровне, педагогическом стаже, образовании свидетельствуют о стабильности коллектива, его работоспособности, потенциальных возможностях к творческой деятельности.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42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и библиотечно-информационное обеспечение</w:t>
      </w:r>
    </w:p>
    <w:p>
      <w:pPr>
        <w:pStyle w:val="Normal"/>
        <w:spacing w:lineRule="auto" w:line="276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Учебно-методическое обеспечение соответствует требования ФГОС ДО  к условиям реализации основной общеобразовательной программы дошкольного образования.  </w:t>
      </w:r>
    </w:p>
    <w:p>
      <w:pPr>
        <w:pStyle w:val="Style71"/>
        <w:widowControl/>
        <w:spacing w:lineRule="auto" w:line="276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МБДОУ имеется методическая и художественная литература, репродукции картин, иллюстративный материал, дидактические пособия, демонстрационный и раздаточный материал. В фонде методической литературы есть подписные издания: «Воспитатель детского сада», «Ребенок в детском саду», «Управление ДОУ», «Дошкольное воспитание», «Дошкольная педагогика», «Библиотека программы воспитания и обучения в детском саду», «Старший воспитатель»,  и др. </w:t>
        <w:tab/>
        <w:tab/>
        <w:tab/>
        <w:tab/>
        <w:tab/>
        <w:tab/>
        <w:tab/>
        <w:tab/>
        <w:tab/>
        <w:t>На сайте ДОО имеется материал  для педагогов, родителей (законных представителей), а также ссылки на порталы информационных образовательных  ресурсов.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iCs/>
          <w:sz w:val="32"/>
          <w:szCs w:val="32"/>
        </w:rPr>
      </w:pPr>
      <w:r>
        <w:rPr>
          <w:b/>
          <w:sz w:val="32"/>
          <w:szCs w:val="32"/>
        </w:rPr>
        <w:t>Образовательная деятельность</w:t>
      </w:r>
    </w:p>
    <w:p>
      <w:pPr>
        <w:pStyle w:val="Normal"/>
        <w:spacing w:lineRule="auto" w:line="276"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Содержание образовательной деятельности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851"/>
        <w:jc w:val="both"/>
        <w:rPr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Организация образовательной деятельности в МБДОУ г. Мурманска № 72 осуществлялась в соответствии с ОП ДО МБДОУ г. Мурманска № 72 (Программа-1), адаптированной ОП ДО МБДОУ г. Мурманска № 72 «</w:t>
      </w:r>
      <w:r>
        <w:rPr>
          <w:color w:val="000000"/>
          <w:sz w:val="28"/>
          <w:szCs w:val="28"/>
        </w:rPr>
        <w:t xml:space="preserve">Коррекция нарушений речи в условиях логопедического пункта»   </w:t>
      </w:r>
      <w:r>
        <w:rPr>
          <w:rFonts w:cs="Arial"/>
          <w:sz w:val="28"/>
          <w:szCs w:val="28"/>
        </w:rPr>
        <w:t>(Программа-2).</w:t>
      </w:r>
    </w:p>
    <w:p>
      <w:pPr>
        <w:pStyle w:val="Normal"/>
        <w:widowControl w:val="false"/>
        <w:spacing w:lineRule="auto" w:line="276"/>
        <w:ind w:firstLine="851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Программа 1 - разработанная в соответствии с основными </w:t>
      </w:r>
      <w:r>
        <w:rPr>
          <w:rStyle w:val="FontStyle129"/>
          <w:b w:val="false"/>
          <w:sz w:val="28"/>
          <w:szCs w:val="28"/>
        </w:rPr>
        <w:t xml:space="preserve">нормативными правовыми документами  </w:t>
      </w:r>
      <w:r>
        <w:rPr>
          <w:sz w:val="28"/>
          <w:szCs w:val="28"/>
        </w:rPr>
        <w:t>с учётом примерной общеобразовательной программы дошкольного образования «От рождения до школы» под редакцией Н.Е. Вераксы, М.А. Васильевой, Т.С. Комаровой.</w:t>
        <w:tab/>
        <w:t xml:space="preserve">Программа определяет содержание образования и организацию образовательной деятельности в МБДОУ, обеспечивающих развитие личности детей дошкольного возраста в разных видах общения и деятельности с учетом их возрастных, индивидуальных психологических и физиологических особенностей. </w:t>
      </w:r>
      <w:r>
        <w:rPr>
          <w:rFonts w:cs="Arial"/>
          <w:sz w:val="28"/>
          <w:szCs w:val="28"/>
        </w:rPr>
        <w:t>Нормативный срок освоения Программы – 1  до 6 лет (до прекращения образовательных отношений между образовательным учреждением и родителями (законными представителями) несовершеннолетних воспитанников).</w:t>
      </w:r>
    </w:p>
    <w:p>
      <w:pPr>
        <w:pStyle w:val="Normal"/>
        <w:widowControl w:val="false"/>
        <w:spacing w:lineRule="auto" w:line="276"/>
        <w:ind w:firstLine="851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Программа -2  разработана с учетом содержания парциальных программ, технологий и методических пособий, обеспечивающих реализацию содержания Программы:</w:t>
      </w:r>
      <w:r>
        <w:rPr>
          <w:color w:val="000000"/>
          <w:sz w:val="28"/>
          <w:szCs w:val="28"/>
        </w:rPr>
        <w:t xml:space="preserve"> «Программа воспитания и обучения детей с фонетико-фонематическим недоразвитием» Т.Б.Филичевой, Г.В.Чиркиной; «Программа логопедической работы по преодолению фонетико-фонематического недоразвития у детей» Т.Б.Филичевой, Г.В.Чиркиной; «Программа логопедической работы по преодолению общего недоразвития речи у детей» Т.Б.Филичевой, Т.В.Тумановой. Программа  - 2 </w:t>
      </w:r>
      <w:r>
        <w:rPr>
          <w:sz w:val="28"/>
          <w:szCs w:val="28"/>
        </w:rPr>
        <w:t>реализуется  на логопункте.</w:t>
      </w:r>
    </w:p>
    <w:p>
      <w:pPr>
        <w:pStyle w:val="Normal"/>
        <w:widowControl w:val="false"/>
        <w:spacing w:lineRule="auto" w:line="276"/>
        <w:ind w:firstLine="851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Программа- 2 </w:t>
      </w:r>
      <w:r>
        <w:rPr>
          <w:color w:val="000000"/>
          <w:sz w:val="28"/>
          <w:szCs w:val="28"/>
        </w:rPr>
        <w:t>сообразуется с образовательной Программой - 1 и  представляет собой коррекционно-развивающую систему, обеспечивающую:</w:t>
      </w:r>
    </w:p>
    <w:p>
      <w:pPr>
        <w:pStyle w:val="Normal"/>
        <w:widowControl w:val="false"/>
        <w:numPr>
          <w:ilvl w:val="0"/>
          <w:numId w:val="2"/>
        </w:numPr>
        <w:spacing w:before="48" w:after="0"/>
        <w:rPr>
          <w:rFonts w:ascii="Calibri" w:hAnsi="Calibri" w:eastAsia="Calibri"/>
          <w:sz w:val="28"/>
          <w:szCs w:val="28"/>
          <w:lang w:eastAsia="zh-CN"/>
        </w:rPr>
      </w:pPr>
      <w:r>
        <w:rPr>
          <w:sz w:val="28"/>
          <w:szCs w:val="28"/>
        </w:rPr>
        <w:t>полноценное овладение фонетическим строем русского языка;</w:t>
      </w:r>
    </w:p>
    <w:p>
      <w:pPr>
        <w:pStyle w:val="Normal"/>
        <w:widowControl w:val="false"/>
        <w:numPr>
          <w:ilvl w:val="0"/>
          <w:numId w:val="2"/>
        </w:numPr>
        <w:spacing w:lineRule="auto" w:line="276" w:before="48" w:after="0"/>
        <w:rPr>
          <w:rFonts w:ascii="Calibri" w:hAnsi="Calibri" w:eastAsia="Calibri"/>
          <w:sz w:val="28"/>
          <w:szCs w:val="28"/>
          <w:lang w:eastAsia="zh-CN"/>
        </w:rPr>
      </w:pPr>
      <w:r>
        <w:rPr>
          <w:sz w:val="28"/>
          <w:szCs w:val="28"/>
        </w:rPr>
        <w:t>интенсивное развитие фонематического восприятия;</w:t>
      </w:r>
    </w:p>
    <w:p>
      <w:pPr>
        <w:pStyle w:val="Normal"/>
        <w:widowControl w:val="false"/>
        <w:numPr>
          <w:ilvl w:val="0"/>
          <w:numId w:val="2"/>
        </w:numPr>
        <w:spacing w:before="48" w:after="0"/>
        <w:rPr>
          <w:rFonts w:ascii="Calibri" w:hAnsi="Calibri" w:eastAsia="Calibri"/>
          <w:sz w:val="28"/>
          <w:szCs w:val="28"/>
          <w:lang w:eastAsia="zh-CN"/>
        </w:rPr>
      </w:pPr>
      <w:r>
        <w:rPr>
          <w:sz w:val="28"/>
          <w:szCs w:val="28"/>
        </w:rPr>
        <w:t>формирование  лексико-грамматических категорий языка;</w:t>
      </w:r>
    </w:p>
    <w:p>
      <w:pPr>
        <w:pStyle w:val="Normal"/>
        <w:widowControl w:val="false"/>
        <w:numPr>
          <w:ilvl w:val="0"/>
          <w:numId w:val="2"/>
        </w:numPr>
        <w:spacing w:before="48" w:after="0"/>
        <w:rPr>
          <w:rFonts w:ascii="Calibri" w:hAnsi="Calibri" w:eastAsia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развитие связной речи, </w:t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eastAsia="Calibri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eastAsia="Calibri"/>
          <w:sz w:val="28"/>
          <w:szCs w:val="28"/>
          <w:lang w:eastAsia="zh-CN"/>
        </w:rPr>
      </w:pPr>
      <w:r>
        <w:rPr>
          <w:rFonts w:cs="Arial"/>
          <w:sz w:val="28"/>
          <w:szCs w:val="28"/>
        </w:rPr>
        <w:t xml:space="preserve">         </w:t>
      </w:r>
      <w:r>
        <w:rPr>
          <w:rFonts w:cs="Arial"/>
          <w:sz w:val="28"/>
          <w:szCs w:val="28"/>
        </w:rPr>
        <w:t>Освоение Программ 1 и 2 не сопровождается проведением промежуточных аттестаций и итоговой аттестации детей.</w:t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eastAsia="Calibri"/>
          <w:sz w:val="28"/>
          <w:szCs w:val="28"/>
          <w:lang w:eastAsia="zh-CN"/>
        </w:rPr>
      </w:pPr>
      <w:r>
        <w:rPr>
          <w:color w:val="00000A"/>
          <w:sz w:val="28"/>
          <w:szCs w:val="28"/>
        </w:rPr>
        <w:t xml:space="preserve">        </w:t>
      </w:r>
      <w:r>
        <w:rPr>
          <w:color w:val="00000A"/>
          <w:sz w:val="28"/>
          <w:szCs w:val="28"/>
        </w:rPr>
        <w:t xml:space="preserve">Часть, формируемая участниками образовательных отношений, представлена программой  дополнительного образования </w:t>
      </w:r>
      <w:r>
        <w:rPr>
          <w:rFonts w:eastAsia="Calibri" w:cs="Calibri"/>
          <w:color w:val="00000A"/>
          <w:sz w:val="28"/>
          <w:szCs w:val="28"/>
        </w:rPr>
        <w:t xml:space="preserve">«Путешествие в страну «Я люблю танцевать» </w:t>
      </w:r>
      <w:r>
        <w:rPr>
          <w:rFonts w:eastAsia="Calibri"/>
          <w:color w:val="00000A"/>
          <w:sz w:val="28"/>
          <w:szCs w:val="28"/>
        </w:rPr>
        <w:t xml:space="preserve"> и дополняет раздел образовательной области «Художественно – эстетическое развитие».</w:t>
      </w:r>
    </w:p>
    <w:p>
      <w:pPr>
        <w:pStyle w:val="Normal"/>
        <w:spacing w:lineRule="auto" w:line="228"/>
        <w:ind w:left="260" w:right="120" w:hanging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76"/>
        <w:ind w:left="260" w:right="120" w:hanging="0"/>
        <w:jc w:val="both"/>
        <w:rPr>
          <w:rFonts w:eastAsia="Calibri"/>
          <w:color w:val="00000A"/>
          <w:sz w:val="28"/>
          <w:szCs w:val="28"/>
        </w:rPr>
      </w:pPr>
      <w:r>
        <w:rPr>
          <w:rFonts w:cs="Arial"/>
          <w:sz w:val="28"/>
          <w:szCs w:val="28"/>
        </w:rPr>
        <w:t xml:space="preserve">Программа-1,2 и </w:t>
      </w:r>
      <w:r>
        <w:rPr>
          <w:color w:val="00000A"/>
          <w:sz w:val="28"/>
          <w:szCs w:val="28"/>
        </w:rPr>
        <w:t xml:space="preserve">программа  дополнительного образования </w:t>
      </w:r>
      <w:r>
        <w:rPr>
          <w:rFonts w:eastAsia="Calibri" w:cs="Calibri"/>
          <w:color w:val="00000A"/>
          <w:sz w:val="28"/>
          <w:szCs w:val="28"/>
        </w:rPr>
        <w:t xml:space="preserve">«Путешествие в страну «Я люблю танцевать» </w:t>
      </w:r>
      <w:r>
        <w:rPr>
          <w:rFonts w:eastAsia="Calibri"/>
          <w:color w:val="00000A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представлены на сайте МБДОУ г. Мурманска  № 72.</w:t>
      </w:r>
    </w:p>
    <w:p>
      <w:pPr>
        <w:pStyle w:val="NormalWeb"/>
        <w:spacing w:lineRule="auto" w:line="276"/>
        <w:ind w:left="126" w:firstLine="58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Организация образовательного процесса в ДОО регламентируется учебным планом, годовым календарным планом-графиком организованной образовательной деятельности.</w:t>
      </w:r>
    </w:p>
    <w:p>
      <w:pPr>
        <w:pStyle w:val="NormalWeb"/>
        <w:spacing w:lineRule="auto" w:line="276"/>
        <w:ind w:left="126" w:firstLine="582"/>
        <w:jc w:val="both"/>
        <w:rPr>
          <w:rFonts w:cs="Arial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МБ</w:t>
      </w:r>
      <w:r>
        <w:rPr>
          <w:rFonts w:cs="Arial"/>
          <w:sz w:val="28"/>
          <w:szCs w:val="28"/>
        </w:rPr>
        <w:t xml:space="preserve">ДОУ организована специализированная помощь детям, нуждающимся в психолого-педагогическом сопровождении. Данную деятельность осуществляют педагог-психолог. </w:t>
      </w:r>
    </w:p>
    <w:p>
      <w:pPr>
        <w:pStyle w:val="Normal"/>
        <w:spacing w:lineRule="auto" w:line="276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Дополнительное образование воспитанников</w:t>
      </w:r>
    </w:p>
    <w:p>
      <w:pPr>
        <w:pStyle w:val="NoSpacing"/>
        <w:spacing w:lineRule="auto" w:line="276"/>
        <w:ind w:firstLine="851"/>
        <w:rPr>
          <w:rStyle w:val="C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МБДОУ  созданы условия для организации дополнительного образования воспитанников. В МБДОУ  реализуются программы дополнительного образования   физкультурно-спортивной,  художественно-эстетической  направленности.   Занятия в кружках и студиях проводятся по подгруппам. Форма обучения очная. </w:t>
      </w:r>
      <w:r>
        <w:rPr>
          <w:color w:val="FF0000"/>
          <w:sz w:val="28"/>
          <w:szCs w:val="28"/>
        </w:rPr>
        <w:tab/>
        <w:tab/>
        <w:tab/>
        <w:tab/>
        <w:tab/>
        <w:tab/>
        <w:tab/>
      </w:r>
      <w:r>
        <w:rPr>
          <w:sz w:val="28"/>
          <w:szCs w:val="28"/>
        </w:rPr>
        <w:tab/>
        <w:tab/>
        <w:tab/>
      </w:r>
    </w:p>
    <w:p>
      <w:pPr>
        <w:pStyle w:val="Normal"/>
        <w:spacing w:lineRule="auto" w:line="276"/>
        <w:ind w:firstLine="709"/>
        <w:jc w:val="center"/>
        <w:rPr>
          <w:rStyle w:val="C3"/>
          <w:b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Взаимодействие с социумом.</w:t>
      </w:r>
    </w:p>
    <w:p>
      <w:pPr>
        <w:pStyle w:val="Normal"/>
        <w:spacing w:lineRule="auto" w:line="276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создания условий для полноценного проживания ребенком дошкольного детства, сохранения и укрепления здоровья детей, формирования основ базовой культуры личности, творческого потенциала воспитанников,  подготовки к жизни в современном обществе  в МБДОУ налажено сотрудничество с Мурманской областной детско-юношеской библиотекой, гимназией № 8, Мурманским колледжем искусств, Мурманской областной филармонией.  </w:t>
      </w:r>
    </w:p>
    <w:p>
      <w:pPr>
        <w:pStyle w:val="Normal"/>
        <w:spacing w:lineRule="auto" w:line="276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Организация образовательного процесса</w:t>
      </w:r>
    </w:p>
    <w:p>
      <w:pPr>
        <w:pStyle w:val="Normal"/>
        <w:spacing w:lineRule="auto" w:line="360"/>
        <w:ind w:left="7" w:hanging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</w:t>
      </w:r>
      <w:r>
        <w:rPr>
          <w:rFonts w:eastAsia="Arial"/>
          <w:sz w:val="28"/>
          <w:szCs w:val="28"/>
        </w:rPr>
        <w:t>Целью образовательного процесса МБДОУ является создание условий для максимального раскрытия индивидуального потенциала ребенка, открывающего возможности его активной и успешной жизнедеятельности в сообществе детей и взрослых.  Ведущие</w:t>
        <w:tab/>
        <w:t>цели  Образовательной  программы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–  создание</w:t>
      </w:r>
      <w:r>
        <w:rPr>
          <w:sz w:val="28"/>
          <w:szCs w:val="28"/>
        </w:rPr>
        <w:tab/>
      </w:r>
      <w:r>
        <w:rPr>
          <w:rFonts w:eastAsia="Arial"/>
          <w:sz w:val="28"/>
          <w:szCs w:val="28"/>
        </w:rPr>
        <w:t>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особенностями; подготовка</w:t>
      </w:r>
      <w:r>
        <w:rPr>
          <w:sz w:val="28"/>
          <w:szCs w:val="28"/>
        </w:rPr>
        <w:t xml:space="preserve"> к </w:t>
      </w:r>
      <w:r>
        <w:rPr>
          <w:rFonts w:eastAsia="Arial"/>
          <w:sz w:val="28"/>
          <w:szCs w:val="28"/>
        </w:rPr>
        <w:t>жизни в современном обществе, к обучению в школе; обеспечение безопасности жизнедеятельности дошкольника.</w:t>
      </w:r>
    </w:p>
    <w:p>
      <w:pPr>
        <w:pStyle w:val="Normal"/>
        <w:spacing w:lineRule="auto" w:line="360"/>
        <w:ind w:left="7" w:hanging="0"/>
        <w:jc w:val="both"/>
        <w:rPr>
          <w:rStyle w:val="C3"/>
          <w:spacing w:val="-4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pacing w:val="-4"/>
          <w:sz w:val="28"/>
          <w:szCs w:val="28"/>
        </w:rPr>
        <w:t xml:space="preserve">Учебный план составлен в соответствии с современными дидактическими, санитарно-эпидемиологическими и методическими требованиями. При составлении плана учтены предельно допустимые нормы учебной нагрузки.             </w:t>
      </w:r>
      <w:r>
        <w:rPr>
          <w:rStyle w:val="C3"/>
          <w:spacing w:val="-4"/>
          <w:sz w:val="28"/>
          <w:szCs w:val="28"/>
        </w:rPr>
        <w:t xml:space="preserve">Образовательная деятельность осуществляется в процессе организации различных видов детской деятельности, непосредственно образовательной деятельности, в ходе режимных моментов, самостоятельной  деятельности, совместной деятельности педагогов с детьми, взаимодействия с семьями детей.       </w:t>
      </w:r>
    </w:p>
    <w:p>
      <w:pPr>
        <w:pStyle w:val="Normal"/>
        <w:spacing w:lineRule="auto" w:line="360"/>
        <w:ind w:left="7" w:hanging="0"/>
        <w:jc w:val="both"/>
        <w:rPr>
          <w:rFonts w:cs="Arial"/>
          <w:sz w:val="28"/>
          <w:szCs w:val="28"/>
        </w:rPr>
      </w:pPr>
      <w:r>
        <w:rPr>
          <w:rStyle w:val="C3"/>
          <w:spacing w:val="-4"/>
          <w:sz w:val="28"/>
          <w:szCs w:val="28"/>
        </w:rPr>
        <w:t xml:space="preserve">       </w:t>
      </w:r>
      <w:r>
        <w:rPr>
          <w:rFonts w:cs="Arial"/>
          <w:sz w:val="28"/>
          <w:szCs w:val="28"/>
        </w:rPr>
        <w:t>Проектирование педагогического процесса осуществлялось на основе эффективных технологий, методов и форм работы с детьми, соответствующих их возрастным и индивидуальным особенностям и на основе комплексно – тематического принципа планирования</w:t>
      </w:r>
      <w:r>
        <w:rPr>
          <w:rFonts w:cs="Arial"/>
          <w:i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с соблюдением баланса между обучением и свободной игрой детей, между деятельностью, инициированной взрослыми и инициированной самими детьми. Единая тема отражалась в планируемых развивающих ситуациях (проблемных, игровых, познавательных) и интересных событиях (сюрпризы, волшебные превращения, инсценировки).</w:t>
      </w:r>
    </w:p>
    <w:p>
      <w:pPr>
        <w:pStyle w:val="Normal"/>
        <w:spacing w:lineRule="auto" w:line="360"/>
        <w:ind w:left="7" w:hanging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  <w:r>
        <w:rPr>
          <w:rFonts w:eastAsia="Calibri"/>
          <w:spacing w:val="-4"/>
          <w:sz w:val="28"/>
          <w:szCs w:val="28"/>
        </w:rPr>
        <w:t xml:space="preserve">Все виды </w:t>
      </w:r>
      <w:r>
        <w:rPr>
          <w:spacing w:val="-4"/>
          <w:sz w:val="28"/>
          <w:szCs w:val="28"/>
        </w:rPr>
        <w:t xml:space="preserve">детской </w:t>
      </w:r>
      <w:r>
        <w:rPr>
          <w:rFonts w:eastAsia="Calibri"/>
          <w:spacing w:val="-4"/>
          <w:sz w:val="28"/>
          <w:szCs w:val="28"/>
        </w:rPr>
        <w:t>деятельности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Игровая деятельность пронизывает весь образовательный процесс, становится образом жизни для ребенка.</w:t>
      </w:r>
    </w:p>
    <w:p>
      <w:pPr>
        <w:pStyle w:val="Normal"/>
        <w:spacing w:lineRule="auto" w:line="276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Качество подготовки воспитанников</w:t>
      </w:r>
    </w:p>
    <w:p>
      <w:pPr>
        <w:pStyle w:val="Timesnewroman"/>
        <w:rPr>
          <w:rFonts w:eastAsia="Calibri"/>
          <w:spacing w:val="-4"/>
          <w:sz w:val="28"/>
          <w:szCs w:val="28"/>
        </w:rPr>
      </w:pPr>
      <w:r>
        <w:rPr>
          <w:rStyle w:val="FontStyle210"/>
          <w:rFonts w:cs="Times New Roman"/>
          <w:b w:val="false"/>
          <w:sz w:val="28"/>
          <w:szCs w:val="28"/>
        </w:rPr>
        <w:t xml:space="preserve">Освоение Программы не сопровождается проведением  промежуточных аттестаций и итоговой аттестации воспитанников, </w:t>
      </w:r>
      <w:r>
        <w:rPr>
          <w:rFonts w:eastAsia="Calibri"/>
          <w:b/>
          <w:spacing w:val="-4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t xml:space="preserve">оценка динамики развития ребенка осуществляется  в рамках реализации индивидуального образовательного маршрута.  </w:t>
      </w:r>
    </w:p>
    <w:p>
      <w:pPr>
        <w:pStyle w:val="Normal"/>
        <w:spacing w:lineRule="auto" w:line="276"/>
        <w:ind w:firstLine="900"/>
        <w:jc w:val="both"/>
        <w:rPr>
          <w:rFonts w:eastAsia="Calibri"/>
          <w:spacing w:val="-4"/>
          <w:sz w:val="28"/>
          <w:szCs w:val="28"/>
        </w:rPr>
      </w:pPr>
      <w:r>
        <w:rPr>
          <w:rFonts w:eastAsia="Arial"/>
          <w:sz w:val="28"/>
          <w:szCs w:val="28"/>
        </w:rPr>
        <w:t>По результатам обследования освоения детьми Образовательной программы в текущем учебном году</w:t>
      </w:r>
      <w:r>
        <w:rPr>
          <w:rFonts w:eastAsia="Calibri"/>
          <w:spacing w:val="-4"/>
          <w:sz w:val="28"/>
          <w:szCs w:val="28"/>
        </w:rPr>
        <w:t xml:space="preserve"> показал, что  уровень овладения детьми необходимыми знаниями, навыками и умениями по всем образовательным областям соответствует возрасту. </w:t>
      </w:r>
    </w:p>
    <w:p>
      <w:pPr>
        <w:pStyle w:val="Normal"/>
        <w:spacing w:lineRule="auto" w:line="276"/>
        <w:ind w:firstLine="900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Эффективность  образовательного  процесса  подтверждается результатами педагогического мониторинга, с помощью которого определяется  уровень развития детей. В процентном соотношении  выше доля детей с высоким и средним уровнями развития, </w:t>
      </w:r>
      <w:r>
        <w:rPr>
          <w:rFonts w:eastAsia="Arial"/>
          <w:sz w:val="28"/>
          <w:szCs w:val="28"/>
        </w:rPr>
        <w:t xml:space="preserve">детей с низким уровнем развития – нет, </w:t>
      </w:r>
      <w:r>
        <w:rPr>
          <w:rFonts w:eastAsia="Calibri"/>
          <w:spacing w:val="-4"/>
          <w:sz w:val="28"/>
          <w:szCs w:val="28"/>
        </w:rPr>
        <w:t>что говорит о высоком качестве образования в МБДОУ.</w:t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Внутренняя система оценки качества образования.</w:t>
      </w:r>
    </w:p>
    <w:p>
      <w:pPr>
        <w:pStyle w:val="Style21"/>
        <w:spacing w:lineRule="auto" w:line="276" w:before="0" w:after="0"/>
        <w:rPr>
          <w:sz w:val="28"/>
          <w:szCs w:val="28"/>
        </w:rPr>
      </w:pPr>
      <w:r>
        <w:rPr>
          <w:sz w:val="28"/>
          <w:szCs w:val="28"/>
        </w:rPr>
        <w:t xml:space="preserve">Мониторинг образовательной деятельности проводится в </w:t>
      </w:r>
      <w:r>
        <w:rPr>
          <w:bCs/>
          <w:sz w:val="28"/>
          <w:szCs w:val="28"/>
        </w:rPr>
        <w:t>рамках внутренней оценки качества</w:t>
      </w:r>
      <w:r>
        <w:rPr>
          <w:sz w:val="28"/>
          <w:szCs w:val="28"/>
        </w:rPr>
        <w:t xml:space="preserve"> дошкольного образования в МБДОУ.</w:t>
      </w:r>
    </w:p>
    <w:p>
      <w:pPr>
        <w:pStyle w:val="Style21"/>
        <w:spacing w:lineRule="auto" w:line="276"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Методы мониторинга</w:t>
      </w:r>
      <w:r>
        <w:rPr>
          <w:sz w:val="28"/>
          <w:szCs w:val="28"/>
        </w:rPr>
        <w:t>:</w:t>
      </w:r>
    </w:p>
    <w:p>
      <w:pPr>
        <w:pStyle w:val="Style21"/>
        <w:spacing w:lineRule="auto" w:line="276" w:before="0" w:after="0"/>
        <w:rPr>
          <w:sz w:val="28"/>
          <w:szCs w:val="28"/>
        </w:rPr>
      </w:pPr>
      <w:r>
        <w:rPr>
          <w:sz w:val="28"/>
          <w:szCs w:val="28"/>
        </w:rPr>
        <w:t>- наблюдение;</w:t>
      </w:r>
    </w:p>
    <w:p>
      <w:pPr>
        <w:pStyle w:val="Style21"/>
        <w:spacing w:lineRule="auto" w:line="276" w:before="0" w:after="0"/>
        <w:rPr>
          <w:sz w:val="28"/>
          <w:szCs w:val="28"/>
        </w:rPr>
      </w:pPr>
      <w:r>
        <w:rPr>
          <w:sz w:val="28"/>
          <w:szCs w:val="28"/>
        </w:rPr>
        <w:t>- экспертное оценивание;</w:t>
      </w:r>
    </w:p>
    <w:p>
      <w:pPr>
        <w:pStyle w:val="Style21"/>
        <w:spacing w:lineRule="auto" w:line="276" w:before="0" w:after="0"/>
        <w:rPr>
          <w:sz w:val="28"/>
          <w:szCs w:val="28"/>
        </w:rPr>
      </w:pPr>
      <w:r>
        <w:rPr>
          <w:sz w:val="28"/>
          <w:szCs w:val="28"/>
        </w:rPr>
        <w:t>- тестирование и анкетирование;</w:t>
      </w:r>
    </w:p>
    <w:p>
      <w:pPr>
        <w:pStyle w:val="Style21"/>
        <w:spacing w:lineRule="auto" w:line="276" w:before="0" w:after="0"/>
        <w:rPr>
          <w:sz w:val="28"/>
          <w:szCs w:val="28"/>
        </w:rPr>
      </w:pPr>
      <w:r>
        <w:rPr>
          <w:sz w:val="28"/>
          <w:szCs w:val="28"/>
        </w:rPr>
        <w:t>- статистическая обработка информации и др.</w:t>
      </w:r>
    </w:p>
    <w:p>
      <w:pPr>
        <w:pStyle w:val="Style21"/>
        <w:spacing w:lineRule="auto" w:line="276"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Обработка и накопление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материалов</w:t>
      </w:r>
      <w:r>
        <w:rPr>
          <w:sz w:val="28"/>
          <w:szCs w:val="28"/>
        </w:rPr>
        <w:t xml:space="preserve"> в форме таблиц, диаграмм, различных измерительных шкал, в текстовой форме.</w:t>
      </w:r>
    </w:p>
    <w:p>
      <w:pPr>
        <w:pStyle w:val="Style21"/>
        <w:spacing w:lineRule="auto" w:line="276"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Источники данных:</w:t>
      </w:r>
    </w:p>
    <w:p>
      <w:pPr>
        <w:pStyle w:val="Style21"/>
        <w:spacing w:lineRule="auto" w:line="276" w:before="0" w:after="0"/>
        <w:rPr>
          <w:sz w:val="28"/>
          <w:szCs w:val="28"/>
        </w:rPr>
      </w:pPr>
      <w:r>
        <w:rPr>
          <w:sz w:val="28"/>
          <w:szCs w:val="28"/>
        </w:rPr>
        <w:t>- мониторинговые исследования условий реализации программы в МБДОУ;</w:t>
      </w:r>
    </w:p>
    <w:p>
      <w:pPr>
        <w:pStyle w:val="Style21"/>
        <w:spacing w:lineRule="auto" w:line="276" w:before="0" w:after="0"/>
        <w:rPr>
          <w:sz w:val="28"/>
          <w:szCs w:val="28"/>
        </w:rPr>
      </w:pPr>
      <w:r>
        <w:rPr>
          <w:sz w:val="28"/>
          <w:szCs w:val="28"/>
        </w:rPr>
        <w:t>- социологические опросы удовлетворённости родителей (законных представителей) качеством дошкольного образования;</w:t>
      </w:r>
    </w:p>
    <w:p>
      <w:pPr>
        <w:pStyle w:val="Style21"/>
        <w:spacing w:lineRule="auto" w:line="276" w:before="0" w:after="0"/>
        <w:rPr>
          <w:sz w:val="28"/>
          <w:szCs w:val="28"/>
        </w:rPr>
      </w:pPr>
      <w:r>
        <w:rPr>
          <w:sz w:val="28"/>
          <w:szCs w:val="28"/>
        </w:rPr>
        <w:t>- отчеты педагогов ДОО;</w:t>
      </w:r>
    </w:p>
    <w:p>
      <w:pPr>
        <w:pStyle w:val="Style21"/>
        <w:spacing w:lineRule="auto" w:line="276" w:before="0" w:after="0"/>
        <w:rPr>
          <w:sz w:val="28"/>
          <w:szCs w:val="28"/>
        </w:rPr>
      </w:pPr>
      <w:r>
        <w:rPr>
          <w:sz w:val="28"/>
          <w:szCs w:val="28"/>
        </w:rPr>
        <w:t>- наблюдение и анализ организации образовательной деятельности педагогов с воспитанниками ДОО;</w:t>
      </w:r>
    </w:p>
    <w:p>
      <w:pPr>
        <w:pStyle w:val="Style21"/>
        <w:spacing w:lineRule="auto" w:line="276" w:before="0" w:after="0"/>
        <w:rPr>
          <w:sz w:val="28"/>
          <w:szCs w:val="28"/>
        </w:rPr>
      </w:pPr>
      <w:r>
        <w:rPr>
          <w:sz w:val="28"/>
          <w:szCs w:val="28"/>
        </w:rPr>
        <w:t>- оценка индивидуального развития воспитанников ДОО.</w:t>
      </w:r>
    </w:p>
    <w:p>
      <w:pPr>
        <w:pStyle w:val="Style21"/>
        <w:spacing w:lineRule="auto" w:line="276"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Объекты мониторинга:</w:t>
      </w:r>
    </w:p>
    <w:p>
      <w:pPr>
        <w:pStyle w:val="Style21"/>
        <w:spacing w:lineRule="auto" w:line="276" w:before="0" w:after="0"/>
        <w:rPr>
          <w:sz w:val="28"/>
          <w:szCs w:val="28"/>
        </w:rPr>
      </w:pPr>
      <w:r>
        <w:rPr>
          <w:sz w:val="28"/>
          <w:szCs w:val="28"/>
        </w:rPr>
        <w:t xml:space="preserve">- процесс реализации содержания образовательной программы; </w:t>
      </w:r>
    </w:p>
    <w:p>
      <w:pPr>
        <w:pStyle w:val="Style21"/>
        <w:spacing w:lineRule="auto" w:line="276" w:before="0" w:after="0"/>
        <w:rPr>
          <w:sz w:val="28"/>
          <w:szCs w:val="28"/>
        </w:rPr>
      </w:pPr>
      <w:r>
        <w:rPr>
          <w:sz w:val="28"/>
          <w:szCs w:val="28"/>
        </w:rPr>
        <w:t>- организация образовательного процесса;</w:t>
      </w:r>
    </w:p>
    <w:p>
      <w:pPr>
        <w:pStyle w:val="Style21"/>
        <w:spacing w:lineRule="auto" w:line="276" w:before="0" w:after="0"/>
        <w:rPr>
          <w:sz w:val="28"/>
          <w:szCs w:val="28"/>
        </w:rPr>
      </w:pPr>
      <w:r>
        <w:rPr>
          <w:sz w:val="28"/>
          <w:szCs w:val="28"/>
        </w:rPr>
        <w:t>- реализуемые педагогические технологии и методики;</w:t>
      </w:r>
    </w:p>
    <w:p>
      <w:pPr>
        <w:pStyle w:val="Style21"/>
        <w:spacing w:lineRule="auto" w:line="276" w:before="0" w:after="0"/>
        <w:rPr>
          <w:sz w:val="28"/>
          <w:szCs w:val="28"/>
        </w:rPr>
      </w:pPr>
      <w:r>
        <w:rPr>
          <w:sz w:val="28"/>
          <w:szCs w:val="28"/>
        </w:rPr>
        <w:t>- условия реализации образовательной программы.</w:t>
      </w:r>
    </w:p>
    <w:p>
      <w:pPr>
        <w:pStyle w:val="Style21"/>
        <w:spacing w:lineRule="auto" w:line="276"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41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1091"/>
        <w:gridCol w:w="4998"/>
        <w:gridCol w:w="3252"/>
      </w:tblGrid>
      <w:tr>
        <w:trPr>
          <w:tblHeader w:val="true"/>
        </w:trPr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Показатели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Единица измерения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>
                <w:rStyle w:val="Strong"/>
              </w:rPr>
              <w:t>1.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Autospacing="1" w:afterAutospacing="1"/>
              <w:rPr/>
            </w:pPr>
            <w:r>
              <w:rPr>
                <w:rStyle w:val="Strong"/>
                <w:u w:val="single"/>
              </w:rPr>
              <w:t>Образовательная деятельность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1.1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ind w:left="162" w:hanging="0"/>
              <w:rPr/>
            </w:pPr>
            <w:r>
              <w:rPr/>
              <w:t>Общая численность воспитанников в возрасте до 3 лет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70 чел.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1.2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ind w:left="162" w:hanging="0"/>
              <w:rPr/>
            </w:pPr>
            <w:r>
              <w:rPr/>
              <w:t>Общая численность воспитанников в возрасте от 3 до 7 лет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192  чел.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1.3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ind w:left="162" w:hanging="0"/>
              <w:rPr/>
            </w:pPr>
            <w:r>
              <w:rPr/>
              <w:t>Реализуемые основные и дополнительные образовательные программы в соответствии с лицензией (перечислить)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ind w:left="126" w:hanging="0"/>
              <w:rPr/>
            </w:pPr>
            <w:r>
              <w:rPr>
                <w:bCs/>
              </w:rPr>
              <w:t>Образовательная программа МБДОУ</w:t>
            </w:r>
            <w:r>
              <w:rPr/>
              <w:t xml:space="preserve">, разработанная с учетом программы «От рождения до школы» под редакцией Н.Е.Вераксы, Т.С.Комаровой, М.А.Васильевой </w:t>
            </w:r>
          </w:p>
          <w:p>
            <w:pPr>
              <w:pStyle w:val="NormalWeb"/>
              <w:ind w:left="126" w:hanging="0"/>
              <w:rPr/>
            </w:pPr>
            <w:r>
              <w:rPr/>
              <w:t xml:space="preserve">Адаптированная программа дошкольного образования </w:t>
            </w:r>
            <w:r>
              <w:rPr>
                <w:rFonts w:cs="Arial"/>
              </w:rPr>
              <w:t xml:space="preserve"> «</w:t>
            </w:r>
            <w:r>
              <w:rPr>
                <w:color w:val="000000"/>
              </w:rPr>
              <w:t xml:space="preserve">Коррекция нарушений речи в условиях логопедического пункта»,  </w:t>
            </w:r>
            <w:r>
              <w:rPr/>
              <w:t xml:space="preserve">разработанная с учетом </w:t>
            </w:r>
            <w:r>
              <w:rPr>
                <w:vanish/>
                <w:shd w:fill="FFFFFF" w:val="clear"/>
              </w:rPr>
              <w:t xml:space="preserve">парциальных  программ: </w:t>
            </w:r>
            <w:r>
              <w:rPr>
                <w:color w:val="000000"/>
              </w:rPr>
              <w:t>«Программа воспитания и обучения детей с фонетико-фонематическим недоразвитием» Т.Б.Филичевой, Г.В.Чиркиной; «Программа логопедической работы по преодолению фонетико-фонематического недоразвития у детей» Т.Б.Филичевой, Г.В.Чиркиной; «Программа логопедической работы по преодолению общего недоразвития речи у детей» Т.Б.Филичевой, Т.В.Тумановой.</w:t>
            </w:r>
          </w:p>
          <w:p>
            <w:pPr>
              <w:pStyle w:val="NormalWeb"/>
              <w:spacing w:before="280" w:after="280"/>
              <w:ind w:left="126" w:hanging="0"/>
              <w:rPr/>
            </w:pPr>
            <w:r>
              <w:rPr/>
              <w:t>Программы дополнительного образования детей художественно – эстетической направленности</w:t>
            </w:r>
            <w:r>
              <w:rPr>
                <w:color w:val="00000A"/>
              </w:rPr>
              <w:t xml:space="preserve"> </w:t>
            </w:r>
            <w:r>
              <w:rPr>
                <w:rFonts w:eastAsia="Calibri" w:cs="Calibri"/>
                <w:color w:val="00000A"/>
              </w:rPr>
              <w:t>«Путешествие в страну «Я люблю танцевать»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1.4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Численность/ удельный вес воспитанников, осваивающих основную образовательную программу дошкольного образования, в том числе: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1.4.1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в режиме полного дня (12 часов);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color w:val="CE181E"/>
              </w:rPr>
            </w:pPr>
            <w:r>
              <w:rPr/>
              <w:t>262 чел./ 100 %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1.4.2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в режиме кратковременного пребывания (3-5 часов);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0 чел./ 0 %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1.4.3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в семейной дошкольной группе, являющейся структурным подразделением дошкольной образовательной организации;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0 чел./ 0 %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1.4.4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в условиях семейного воспитания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0 чел./ 0 %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1.5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Численность/удельный вес воспитанников в общей численности обучающихся, получающих услуги присмотра и ухода: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1.5.1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в режиме полного дня (12 часов);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262 чел./ 100 %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1.5.2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в режиме продленного дня (12-14 часов);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0 чел./ 0 %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1.5.3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в режиме круглосуточного пребывания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0 чел./ 0 %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1.6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Численность/удельный вес воспитанников с ограниченными возможностями здоровья, получающих услуги: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1.6.1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по коррекции недостатков в физическом и (или) психическом развитии;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 чел./  0,38 %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1.6.2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по освоению основной образовательной программы дошкольного образования;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0 чел./ 0 %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1.6.3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по присмотру и уходу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0 чел./ 0 %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1.7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Уровень заболеваемости детей: 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10,8</w:t>
            </w:r>
          </w:p>
          <w:p>
            <w:pPr>
              <w:pStyle w:val="NormalWeb"/>
              <w:spacing w:before="280" w:after="28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1.8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Удовлетворение образовательных потребностей (соответствие уровня оказания образовательных услуг ожиданиям родителей):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1.8.1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удельный вес родителей, полагающих высоким уровень образовательных услуг по реализации основной образовательной программы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89 %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1.8.2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удельный вес родителей, полагающих средним уровень образовательных услуг по реализации основной образовательной программы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11 %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1.8.3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удельный вес родителей, полагающих низким уровень образовательных услуг по реализации основной образовательной программы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0 %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1.9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1.9.1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удельный вес родителей, полагающих уровень услуг по присмотру и уходу за детьми высоким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80%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1.9.2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удельный вес родителей, полагающих уровень услуг по присмотру и уходу за детьми средним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20%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1.9.3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удельный вес родителей, полагающих уровень услуг по присмотру и уходу за детьми низким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0 %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1.10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Общая численность педагогических работников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26  чел.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1.11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Численность/удельный вес численности педагогических работников, имеющих высшее образование, из них: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18 чел./  70 %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1.11.1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непедагогическое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0 чел./ 0 %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1.12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Численность/ удельный вес численности педагогических работников, имеющих среднее специальное образование, из них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8 чел./ 30 %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1.12.1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непедагогическое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0 чел./ 0 %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1.13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чел./%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1.13.1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высшая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color w:val="FF0000"/>
              </w:rPr>
            </w:pPr>
            <w:r>
              <w:rPr/>
              <w:t>13 чел./ 50%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1.13.2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первая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>
                <w:color w:val="FF0000"/>
              </w:rPr>
            </w:pPr>
            <w:r>
              <w:rPr/>
              <w:t xml:space="preserve"> </w:t>
            </w:r>
            <w:r>
              <w:rPr/>
              <w:t>11 чел./ 42.3 %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1.14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Численность/ удельный вес педагогических работников, педагогический стаж работы которых составляет: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1.14.1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до 5 лет,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 чел./ 3,8 %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1.14.2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в том числе молодых специалистов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 чел./ 3,8 %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1.14.3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свыше 30 лет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10 чел./ 38,5 %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1.15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Численность/ удельный вес численности педагогических работников в возрасте до 30 лет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 чел./ 3,8 %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1.16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Численность/ удельный вес численности педагогических работников в возрасте от 55 лет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7 чел./ 30 %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1.17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Численность/ удельный вес численности педагогических работников и управленческих кадров, прошедших за последние 5 лет повышение квалификации/переподготовку по профилю осуществляемой образовательной деятельности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26 чел./ 100 %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1.18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 </w:t>
            </w:r>
            <w:r>
              <w:rPr/>
              <w:t>Численность/ удельный вес численности педагогических и управленческих кадров, прошедших повышение квалификации для работы по ФГТ (ФГОС) (в общей численности педагогических и управленческих кадров)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26 чел./ 100 %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1.19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Соотношение педагог/ребенок в дошкольной организации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1.20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Наличие специалистов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1.20.1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музыкального руководителя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да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1.20.2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инструктора по физкультуре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да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1.20.3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педагогов коррекционного обучения (при наличии групп компенсирующей направленности)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1.20.4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педагога-психолога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да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1.20.5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медицинской сестры, работающей на постоянной основе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1.20.6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специалистов по лечебной физкультуре (для ослабленных, часто болеющих детей, детей с ограниченными возможностями здоровья)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>
                <w:rStyle w:val="Strong"/>
              </w:rPr>
              <w:t>2.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>
                <w:rStyle w:val="Strong"/>
                <w:u w:val="single"/>
              </w:rPr>
              <w:t xml:space="preserve">Инфраструктура 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 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2.1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Площадь в группе в расчете на одного воспитанника (соблюдение в группах гигиенических норм площади на одного воспитанника - нормативов наполняемости групп)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2.2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Наличие физкультурного зала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да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2.3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Наличие музыкального зала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да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2.4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да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2.5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Оснащение групп мебелью, игровым и дидактическим материалом в соответствии с ФГТ (ФГОС)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да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2.6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Наличие возможностей, необходимых для организации питания воспитанников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да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2.7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Наличие возможностей для дополнительного образования воспитанников 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да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2.8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да</w:t>
            </w:r>
          </w:p>
        </w:tc>
      </w:tr>
      <w:tr>
        <w:trPr/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2.9</w:t>
            </w:r>
          </w:p>
        </w:tc>
        <w:tc>
          <w:tcPr>
            <w:tcW w:w="49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Наличие дополнительных помещений для организации разнообразной деятельности воспитанников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Web"/>
              <w:spacing w:before="280" w:after="280"/>
              <w:jc w:val="center"/>
              <w:rPr/>
            </w:pPr>
            <w:r>
              <w:rPr/>
              <w:t>да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1" w:right="709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Microsoft Sans Serif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167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5c7fc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qFormat/>
    <w:rsid w:val="007e61b7"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7e61b7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2" w:customStyle="1">
    <w:name w:val="Интернет-ссылка"/>
    <w:basedOn w:val="DefaultParagraphFont"/>
    <w:uiPriority w:val="99"/>
    <w:rsid w:val="007e61b7"/>
    <w:rPr>
      <w:color w:val="0000FF"/>
      <w:u w:val="single"/>
    </w:rPr>
  </w:style>
  <w:style w:type="character" w:styleId="Strong">
    <w:name w:val="Strong"/>
    <w:basedOn w:val="DefaultParagraphFont"/>
    <w:qFormat/>
    <w:rsid w:val="007e61b7"/>
    <w:rPr>
      <w:b/>
      <w:bCs/>
    </w:rPr>
  </w:style>
  <w:style w:type="character" w:styleId="C3" w:customStyle="1">
    <w:name w:val="c3"/>
    <w:basedOn w:val="DefaultParagraphFont"/>
    <w:qFormat/>
    <w:rsid w:val="007e61b7"/>
    <w:rPr/>
  </w:style>
  <w:style w:type="character" w:styleId="FontStyle129" w:customStyle="1">
    <w:name w:val="Font Style129"/>
    <w:uiPriority w:val="99"/>
    <w:qFormat/>
    <w:rsid w:val="007e61b7"/>
    <w:rPr>
      <w:rFonts w:ascii="Times New Roman" w:hAnsi="Times New Roman" w:cs="Times New Roman"/>
      <w:b/>
      <w:bCs/>
      <w:sz w:val="26"/>
      <w:szCs w:val="26"/>
    </w:rPr>
  </w:style>
  <w:style w:type="character" w:styleId="FontStyle210" w:customStyle="1">
    <w:name w:val="Font Style210"/>
    <w:basedOn w:val="DefaultParagraphFont"/>
    <w:uiPriority w:val="99"/>
    <w:qFormat/>
    <w:rsid w:val="007e61b7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styleId="Style13" w:customStyle="1">
    <w:name w:val="Основной текст с отступом Знак"/>
    <w:basedOn w:val="DefaultParagraphFont"/>
    <w:qFormat/>
    <w:rsid w:val="007e61b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026710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c7fc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5c7fc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 w:customStyle="1">
    <w:name w:val="ListLabel 1"/>
    <w:qFormat/>
    <w:rPr>
      <w:rFonts w:ascii="Times New Roman" w:hAnsi="Times New Roman"/>
      <w:sz w:val="28"/>
    </w:rPr>
  </w:style>
  <w:style w:type="character" w:styleId="ListLabel2" w:customStyle="1">
    <w:name w:val="ListLabel 2"/>
    <w:qFormat/>
    <w:rPr>
      <w:rFonts w:cs="Times New Roman"/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rFonts w:eastAsia="Times New Roman" w:cs="Times New Roman"/>
      <w:color w:val="000009"/>
      <w:w w:val="100"/>
      <w:sz w:val="28"/>
      <w:szCs w:val="28"/>
      <w:lang w:val="en-US" w:eastAsia="en-US" w:bidi="en-US"/>
    </w:rPr>
  </w:style>
  <w:style w:type="character" w:styleId="ListLabel11" w:customStyle="1">
    <w:name w:val="ListLabel 11"/>
    <w:qFormat/>
    <w:rPr>
      <w:rFonts w:eastAsia="Times New Roman" w:cs="Times New Roman"/>
      <w:color w:val="000009"/>
      <w:spacing w:val="-11"/>
      <w:w w:val="100"/>
      <w:sz w:val="28"/>
      <w:szCs w:val="28"/>
      <w:lang w:val="en-US" w:eastAsia="en-US" w:bidi="en-US"/>
    </w:rPr>
  </w:style>
  <w:style w:type="character" w:styleId="ListLabel12" w:customStyle="1">
    <w:name w:val="ListLabel 12"/>
    <w:qFormat/>
    <w:rPr>
      <w:rFonts w:eastAsia="Times New Roman" w:cs="Times New Roman"/>
      <w:color w:val="000009"/>
      <w:spacing w:val="-5"/>
      <w:w w:val="100"/>
      <w:sz w:val="28"/>
      <w:szCs w:val="28"/>
      <w:lang w:val="en-US" w:eastAsia="en-US" w:bidi="en-US"/>
    </w:rPr>
  </w:style>
  <w:style w:type="character" w:styleId="ListLabel13" w:customStyle="1">
    <w:name w:val="ListLabel 13"/>
    <w:qFormat/>
    <w:rPr>
      <w:lang w:val="en-US" w:eastAsia="en-US" w:bidi="en-US"/>
    </w:rPr>
  </w:style>
  <w:style w:type="character" w:styleId="ListLabel14" w:customStyle="1">
    <w:name w:val="ListLabel 14"/>
    <w:qFormat/>
    <w:rPr>
      <w:lang w:val="en-US" w:eastAsia="en-US" w:bidi="en-US"/>
    </w:rPr>
  </w:style>
  <w:style w:type="character" w:styleId="ListLabel15" w:customStyle="1">
    <w:name w:val="ListLabel 15"/>
    <w:qFormat/>
    <w:rPr>
      <w:lang w:val="en-US" w:eastAsia="en-US" w:bidi="en-US"/>
    </w:rPr>
  </w:style>
  <w:style w:type="character" w:styleId="ListLabel16" w:customStyle="1">
    <w:name w:val="ListLabel 16"/>
    <w:qFormat/>
    <w:rPr>
      <w:lang w:val="en-US" w:eastAsia="en-US" w:bidi="en-US"/>
    </w:rPr>
  </w:style>
  <w:style w:type="character" w:styleId="ListLabel17" w:customStyle="1">
    <w:name w:val="ListLabel 17"/>
    <w:qFormat/>
    <w:rPr>
      <w:lang w:val="en-US" w:eastAsia="en-US" w:bidi="en-US"/>
    </w:rPr>
  </w:style>
  <w:style w:type="character" w:styleId="ListLabel18" w:customStyle="1">
    <w:name w:val="ListLabel 18"/>
    <w:qFormat/>
    <w:rPr>
      <w:lang w:val="en-US" w:eastAsia="en-US" w:bidi="en-US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Symbol"/>
      <w:color w:val="000000"/>
      <w:sz w:val="24"/>
      <w:szCs w:val="24"/>
      <w:lang w:eastAsia="ru-RU"/>
    </w:rPr>
  </w:style>
  <w:style w:type="character" w:styleId="ListLabel23" w:customStyle="1">
    <w:name w:val="ListLabel 23"/>
    <w:qFormat/>
    <w:rPr>
      <w:color w:val="000000"/>
      <w:sz w:val="28"/>
      <w:szCs w:val="28"/>
      <w:u w:val="single"/>
      <w:lang w:val="en-US" w:eastAsia="en-US" w:bidi="en-US"/>
    </w:rPr>
  </w:style>
  <w:style w:type="character" w:styleId="ListLabel24" w:customStyle="1">
    <w:name w:val="ListLabel 24"/>
    <w:qFormat/>
    <w:rPr>
      <w:color w:val="000000"/>
      <w:sz w:val="28"/>
      <w:szCs w:val="28"/>
      <w:u w:val="single"/>
      <w:lang w:eastAsia="en-US" w:bidi="en-US"/>
    </w:rPr>
  </w:style>
  <w:style w:type="character" w:styleId="ListLabel25" w:customStyle="1">
    <w:name w:val="ListLabel 25"/>
    <w:qFormat/>
    <w:rPr>
      <w:sz w:val="28"/>
      <w:szCs w:val="28"/>
      <w:u w:val="single"/>
      <w:lang w:val="en-US" w:eastAsia="en-US" w:bidi="en-US"/>
    </w:rPr>
  </w:style>
  <w:style w:type="character" w:styleId="ListLabel26" w:customStyle="1">
    <w:name w:val="ListLabel 26"/>
    <w:qFormat/>
    <w:rPr>
      <w:sz w:val="28"/>
      <w:szCs w:val="28"/>
      <w:u w:val="single"/>
      <w:lang w:eastAsia="en-US" w:bidi="en-US"/>
    </w:rPr>
  </w:style>
  <w:style w:type="character" w:styleId="ListLabel27" w:customStyle="1">
    <w:name w:val="ListLabel 27"/>
    <w:qFormat/>
    <w:rPr>
      <w:color w:val="4F81BD"/>
      <w:sz w:val="28"/>
      <w:szCs w:val="28"/>
      <w:u w:val="single"/>
      <w:lang w:val="en-US" w:eastAsia="en-US" w:bidi="en-US"/>
    </w:rPr>
  </w:style>
  <w:style w:type="character" w:styleId="ListLabel28" w:customStyle="1">
    <w:name w:val="ListLabel 28"/>
    <w:qFormat/>
    <w:rPr>
      <w:color w:val="4F81BD"/>
      <w:sz w:val="28"/>
      <w:szCs w:val="28"/>
      <w:u w:val="single"/>
      <w:lang w:eastAsia="en-US" w:bidi="en-US"/>
    </w:rPr>
  </w:style>
  <w:style w:type="character" w:styleId="ListLabel29" w:customStyle="1">
    <w:name w:val="ListLabel 29"/>
    <w:qFormat/>
    <w:rPr>
      <w:rFonts w:ascii="Times New Roman" w:hAnsi="Times New Roman" w:cs="Symbol"/>
      <w:sz w:val="28"/>
    </w:rPr>
  </w:style>
  <w:style w:type="character" w:styleId="ListLabel30" w:customStyle="1">
    <w:name w:val="ListLabel 30"/>
    <w:qFormat/>
    <w:rPr>
      <w:rFonts w:cs="Times New Roman"/>
      <w:sz w:val="20"/>
    </w:rPr>
  </w:style>
  <w:style w:type="character" w:styleId="ListLabel31" w:customStyle="1">
    <w:name w:val="ListLabel 31"/>
    <w:qFormat/>
    <w:rPr>
      <w:rFonts w:cs="Wingdings"/>
      <w:sz w:val="20"/>
    </w:rPr>
  </w:style>
  <w:style w:type="character" w:styleId="ListLabel32" w:customStyle="1">
    <w:name w:val="ListLabel 32"/>
    <w:qFormat/>
    <w:rPr>
      <w:rFonts w:cs="Wingdings"/>
      <w:sz w:val="20"/>
    </w:rPr>
  </w:style>
  <w:style w:type="character" w:styleId="ListLabel33" w:customStyle="1">
    <w:name w:val="ListLabel 33"/>
    <w:qFormat/>
    <w:rPr>
      <w:rFonts w:cs="Wingdings"/>
      <w:sz w:val="20"/>
    </w:rPr>
  </w:style>
  <w:style w:type="character" w:styleId="ListLabel34" w:customStyle="1">
    <w:name w:val="ListLabel 34"/>
    <w:qFormat/>
    <w:rPr>
      <w:rFonts w:cs="Wingdings"/>
      <w:sz w:val="20"/>
    </w:rPr>
  </w:style>
  <w:style w:type="character" w:styleId="ListLabel35" w:customStyle="1">
    <w:name w:val="ListLabel 35"/>
    <w:qFormat/>
    <w:rPr>
      <w:rFonts w:cs="Wingdings"/>
      <w:sz w:val="20"/>
    </w:rPr>
  </w:style>
  <w:style w:type="character" w:styleId="ListLabel36" w:customStyle="1">
    <w:name w:val="ListLabel 36"/>
    <w:qFormat/>
    <w:rPr>
      <w:rFonts w:cs="Wingdings"/>
      <w:sz w:val="20"/>
    </w:rPr>
  </w:style>
  <w:style w:type="character" w:styleId="ListLabel37" w:customStyle="1">
    <w:name w:val="ListLabel 37"/>
    <w:qFormat/>
    <w:rPr>
      <w:rFonts w:cs="Wingdings"/>
      <w:sz w:val="20"/>
    </w:rPr>
  </w:style>
  <w:style w:type="character" w:styleId="ListLabel38" w:customStyle="1">
    <w:name w:val="ListLabel 38"/>
    <w:qFormat/>
    <w:rPr>
      <w:rFonts w:ascii="Calibri" w:hAnsi="Calibri" w:cs="Symbol"/>
      <w:sz w:val="28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color w:val="000000"/>
      <w:sz w:val="28"/>
      <w:szCs w:val="28"/>
      <w:u w:val="single"/>
      <w:lang w:val="en-US" w:eastAsia="en-US" w:bidi="en-US"/>
    </w:rPr>
  </w:style>
  <w:style w:type="character" w:styleId="ListLabel48" w:customStyle="1">
    <w:name w:val="ListLabel 48"/>
    <w:qFormat/>
    <w:rPr>
      <w:color w:val="000000"/>
      <w:sz w:val="28"/>
      <w:szCs w:val="28"/>
      <w:u w:val="single"/>
      <w:lang w:eastAsia="en-US" w:bidi="en-US"/>
    </w:rPr>
  </w:style>
  <w:style w:type="character" w:styleId="ListLabel49" w:customStyle="1">
    <w:name w:val="ListLabel 49"/>
    <w:qFormat/>
    <w:rPr>
      <w:sz w:val="28"/>
      <w:szCs w:val="28"/>
      <w:u w:val="single"/>
      <w:lang w:val="en-US" w:eastAsia="en-US" w:bidi="en-US"/>
    </w:rPr>
  </w:style>
  <w:style w:type="character" w:styleId="ListLabel50" w:customStyle="1">
    <w:name w:val="ListLabel 50"/>
    <w:qFormat/>
    <w:rPr>
      <w:sz w:val="28"/>
      <w:szCs w:val="28"/>
      <w:u w:val="single"/>
      <w:lang w:eastAsia="en-US" w:bidi="en-US"/>
    </w:rPr>
  </w:style>
  <w:style w:type="character" w:styleId="ListLabel51" w:customStyle="1">
    <w:name w:val="ListLabel 51"/>
    <w:qFormat/>
    <w:rPr>
      <w:color w:val="4F81BD"/>
      <w:sz w:val="28"/>
      <w:szCs w:val="28"/>
      <w:u w:val="single"/>
      <w:lang w:val="en-US" w:eastAsia="en-US" w:bidi="en-US"/>
    </w:rPr>
  </w:style>
  <w:style w:type="character" w:styleId="ListLabel52" w:customStyle="1">
    <w:name w:val="ListLabel 52"/>
    <w:qFormat/>
    <w:rPr>
      <w:color w:val="4F81BD"/>
      <w:sz w:val="28"/>
      <w:szCs w:val="28"/>
      <w:u w:val="single"/>
      <w:lang w:eastAsia="en-US" w:bidi="en-US"/>
    </w:rPr>
  </w:style>
  <w:style w:type="character" w:styleId="ListLabel53">
    <w:name w:val="ListLabel 53"/>
    <w:qFormat/>
    <w:rPr>
      <w:rFonts w:ascii="Times New Roman" w:hAnsi="Times New Roman" w:cs="Symbol"/>
      <w:sz w:val="28"/>
    </w:rPr>
  </w:style>
  <w:style w:type="character" w:styleId="ListLabel54">
    <w:name w:val="ListLabel 54"/>
    <w:qFormat/>
    <w:rPr>
      <w:rFonts w:cs="Times New Roman"/>
      <w:sz w:val="20"/>
    </w:rPr>
  </w:style>
  <w:style w:type="character" w:styleId="ListLabel55">
    <w:name w:val="ListLabel 55"/>
    <w:qFormat/>
    <w:rPr>
      <w:rFonts w:cs="Wingdings"/>
      <w:sz w:val="20"/>
    </w:rPr>
  </w:style>
  <w:style w:type="character" w:styleId="ListLabel56">
    <w:name w:val="ListLabel 56"/>
    <w:qFormat/>
    <w:rPr>
      <w:rFonts w:cs="Wingdings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ascii="Calibri" w:hAnsi="Calibri" w:cs="Symbol"/>
      <w:sz w:val="28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b/>
      <w:bCs/>
      <w:color w:val="0000FF"/>
      <w:u w:val="single"/>
    </w:rPr>
  </w:style>
  <w:style w:type="character" w:styleId="ListLabel72">
    <w:name w:val="ListLabel 72"/>
    <w:qFormat/>
    <w:rPr/>
  </w:style>
  <w:style w:type="character" w:styleId="ListLabel73">
    <w:name w:val="ListLabel 73"/>
    <w:qFormat/>
    <w:rPr>
      <w:lang w:val="ru-RU"/>
    </w:rPr>
  </w:style>
  <w:style w:type="character" w:styleId="ListLabel74">
    <w:name w:val="ListLabel 74"/>
    <w:qFormat/>
    <w:rPr/>
  </w:style>
  <w:style w:type="character" w:styleId="ListLabel75">
    <w:name w:val="ListLabel 75"/>
    <w:qFormat/>
    <w:rPr>
      <w:lang w:val="ru-RU"/>
    </w:rPr>
  </w:style>
  <w:style w:type="character" w:styleId="ListLabel76">
    <w:name w:val="ListLabel 76"/>
    <w:qFormat/>
    <w:rPr/>
  </w:style>
  <w:style w:type="character" w:styleId="ListLabel77">
    <w:name w:val="ListLabel 77"/>
    <w:qFormat/>
    <w:rPr>
      <w:lang w:val="ru-RU"/>
    </w:rPr>
  </w:style>
  <w:style w:type="character" w:styleId="ListLabel78">
    <w:name w:val="ListLabel 78"/>
    <w:qFormat/>
    <w:rPr>
      <w:rFonts w:ascii="Times New Roman" w:hAnsi="Times New Roman" w:cs="Symbol"/>
      <w:sz w:val="28"/>
    </w:rPr>
  </w:style>
  <w:style w:type="character" w:styleId="ListLabel79">
    <w:name w:val="ListLabel 79"/>
    <w:qFormat/>
    <w:rPr>
      <w:rFonts w:cs="Times New Roman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cs="Wingdings"/>
      <w:sz w:val="20"/>
    </w:rPr>
  </w:style>
  <w:style w:type="character" w:styleId="ListLabel83">
    <w:name w:val="ListLabel 83"/>
    <w:qFormat/>
    <w:rPr>
      <w:rFonts w:cs="Wingdings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ascii="Calibri" w:hAnsi="Calibri" w:cs="Symbol"/>
      <w:sz w:val="28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b/>
      <w:bCs/>
      <w:color w:val="0000FF"/>
      <w:u w:val="single"/>
    </w:rPr>
  </w:style>
  <w:style w:type="character" w:styleId="ListLabel97">
    <w:name w:val="ListLabel 97"/>
    <w:qFormat/>
    <w:rPr/>
  </w:style>
  <w:style w:type="character" w:styleId="ListLabel98">
    <w:name w:val="ListLabel 98"/>
    <w:qFormat/>
    <w:rPr>
      <w:lang w:val="ru-RU"/>
    </w:rPr>
  </w:style>
  <w:style w:type="character" w:styleId="ListLabel99">
    <w:name w:val="ListLabel 99"/>
    <w:qFormat/>
    <w:rPr/>
  </w:style>
  <w:style w:type="character" w:styleId="ListLabel100">
    <w:name w:val="ListLabel 100"/>
    <w:qFormat/>
    <w:rPr>
      <w:lang w:val="ru-RU"/>
    </w:rPr>
  </w:style>
  <w:style w:type="character" w:styleId="ListLabel101">
    <w:name w:val="ListLabel 101"/>
    <w:qFormat/>
    <w:rPr/>
  </w:style>
  <w:style w:type="character" w:styleId="ListLabel102">
    <w:name w:val="ListLabel 102"/>
    <w:qFormat/>
    <w:rPr>
      <w:lang w:val="ru-RU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uiPriority w:val="99"/>
    <w:semiHidden/>
    <w:unhideWhenUsed/>
    <w:rsid w:val="005c7fc5"/>
    <w:pPr>
      <w:spacing w:before="0" w:after="12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qFormat/>
    <w:rsid w:val="007e61b7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7e61b7"/>
    <w:pPr>
      <w:spacing w:before="0" w:after="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Li" w:customStyle="1">
    <w:name w:val="Li"/>
    <w:basedOn w:val="Normal"/>
    <w:qFormat/>
    <w:rsid w:val="007e61b7"/>
    <w:pPr>
      <w:shd w:val="solid" w:color="FFFFFF" w:fill="auto"/>
    </w:pPr>
    <w:rPr>
      <w:color w:val="000000"/>
    </w:rPr>
  </w:style>
  <w:style w:type="paragraph" w:styleId="Style71" w:customStyle="1">
    <w:name w:val="Style7"/>
    <w:basedOn w:val="Normal"/>
    <w:uiPriority w:val="99"/>
    <w:qFormat/>
    <w:rsid w:val="007e61b7"/>
    <w:pPr>
      <w:widowControl w:val="false"/>
      <w:spacing w:lineRule="exact" w:line="241"/>
      <w:ind w:firstLine="365"/>
      <w:jc w:val="both"/>
    </w:pPr>
    <w:rPr>
      <w:rFonts w:ascii="Microsoft Sans Serif" w:hAnsi="Microsoft Sans Serif" w:cs="Microsoft Sans Serif"/>
    </w:rPr>
  </w:style>
  <w:style w:type="paragraph" w:styleId="NoSpacing">
    <w:name w:val="No Spacing"/>
    <w:uiPriority w:val="1"/>
    <w:qFormat/>
    <w:rsid w:val="007e61b7"/>
    <w:pPr>
      <w:widowControl/>
      <w:bidi w:val="0"/>
      <w:ind w:firstLine="567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C6" w:customStyle="1">
    <w:name w:val="c6"/>
    <w:basedOn w:val="Normal"/>
    <w:qFormat/>
    <w:rsid w:val="007e61b7"/>
    <w:pPr>
      <w:spacing w:beforeAutospacing="1" w:afterAutospacing="1"/>
    </w:pPr>
    <w:rPr/>
  </w:style>
  <w:style w:type="paragraph" w:styleId="Style21">
    <w:name w:val="Body Text Indent"/>
    <w:basedOn w:val="Normal"/>
    <w:rsid w:val="007e61b7"/>
    <w:pPr>
      <w:spacing w:before="0" w:after="120"/>
      <w:ind w:left="283" w:hanging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026710"/>
    <w:pPr/>
    <w:rPr>
      <w:rFonts w:ascii="Tahoma" w:hAnsi="Tahoma" w:cs="Tahoma"/>
      <w:sz w:val="16"/>
      <w:szCs w:val="16"/>
    </w:rPr>
  </w:style>
  <w:style w:type="paragraph" w:styleId="Times" w:customStyle="1">
    <w:name w:val="times"/>
    <w:basedOn w:val="Normal"/>
    <w:qFormat/>
    <w:pPr>
      <w:spacing w:lineRule="auto" w:line="276"/>
      <w:ind w:firstLine="900"/>
      <w:jc w:val="both"/>
    </w:pPr>
    <w:rPr/>
  </w:style>
  <w:style w:type="paragraph" w:styleId="Timesnewroman" w:customStyle="1">
    <w:name w:val="times new roman"/>
    <w:basedOn w:val="Time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edu.ru/db/mo/Data/d_13/m462.html" TargetMode="External"/><Relationship Id="rId5" Type="http://schemas.openxmlformats.org/officeDocument/2006/relationships/image" Target="media/image3.png"/><Relationship Id="rId6" Type="http://schemas.openxmlformats.org/officeDocument/2006/relationships/hyperlink" Target="mailto:tropinamn@rambler.ru" TargetMode="External"/><Relationship Id="rId7" Type="http://schemas.openxmlformats.org/officeDocument/2006/relationships/hyperlink" Target="mailto:sad10772@yandex.ru" TargetMode="External"/><Relationship Id="rId8" Type="http://schemas.openxmlformats.org/officeDocument/2006/relationships/hyperlink" Target="http://dou72.murmansk.su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34075-E1AE-439B-99AF-C8E94EC6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LibreOffice/6.0.7.3$Linux_X86_64 LibreOffice_project/00m0$Build-3</Application>
  <Pages>17</Pages>
  <Words>2930</Words>
  <Characters>21579</Characters>
  <CharactersWithSpaces>24763</CharactersWithSpaces>
  <Paragraphs>370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2020-04-07T09:12:00Z</dcterms:created>
  <dc:creator>st-vospet</dc:creator>
  <dc:description/>
  <dc:language>ru-RU</dc:language>
  <cp:lastModifiedBy/>
  <cp:lastPrinted>2019-04-02T12:09:00Z</cp:lastPrinted>
  <dcterms:modified xsi:type="dcterms:W3CDTF">2020-04-07T12:34:30Z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