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0" w:rsidRDefault="001C5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8475" cy="9933842"/>
            <wp:effectExtent l="0" t="0" r="0" b="0"/>
            <wp:docPr id="1" name="Рисунок 1" descr="C:\Users\72\Pictures\Samsung\SCX-3200_20180625_1345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Pictures\Samsung\SCX-3200_20180625_1345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38" cy="99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lastRenderedPageBreak/>
        <w:t>1.9.</w:t>
      </w:r>
      <w:bookmarkStart w:id="0" w:name="_GoBack"/>
      <w:bookmarkEnd w:id="0"/>
      <w:r w:rsidRPr="00D84472">
        <w:rPr>
          <w:rFonts w:ascii="Times New Roman" w:hAnsi="Times New Roman" w:cs="Times New Roman"/>
          <w:sz w:val="24"/>
          <w:szCs w:val="24"/>
        </w:rPr>
        <w:t xml:space="preserve">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трудового коллектива 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1.10. Место заседаний Попечительского совета: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2. Основные задачи и направление деятельности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2.1. В своей деятельности Попечительский совет решает следующие задачи: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содействует объединению усилий организаций и граждан в осуществлении финансовой, материальной и иных видов поддержки ДОУ;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содействует формированию внебюджетного фонда в ДОУ; оказывает поддержку в совершенствовании материально-технической базы ДОУ, благоустройстве его помещений и территории;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привлекает для уставной деятельности ДОУ дополнительные источники финансирования и материальных средств; • контролирует использование целевых взносов и добровольных пожертвований юридических и физических лиц на нужды ДОУ;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рассматривает другие вопросы, отнесённые к компетенции Попечительского совета уставом ДОУ.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2.2. Деятельность Попечительского совета строится в соответствии с годовым планом работы Совета, разрабатываемым самостоятельно – по согласованию с администрацией ДОУ.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2.3. Для достижения своих целей Попечительский совет осуществляет следующие виды деятельности: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привлечение дополнительных ресурсов для развития ДОУ;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совершенствование материально – технической базы ДОУ;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создание дополнительных социальных гарантий педагогическим и другим работникам ДОУ и улучшение условий их труда;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проведение конкурсов профессионального мастерства среди педагогов и других работников ДОУ;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создание и публикация методических, рекламных и других материалов и пособий;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участие в организации праздников, конкурсов, соревнований для детей;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844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472">
        <w:rPr>
          <w:rFonts w:ascii="Times New Roman" w:hAnsi="Times New Roman" w:cs="Times New Roman"/>
          <w:sz w:val="24"/>
          <w:szCs w:val="24"/>
        </w:rPr>
        <w:t xml:space="preserve"> целесообразным использованием внебюджетных средств;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другие виды деятельности в рамках компетенции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3. Материальное обеспечение деятельности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3.2. Для достижения своих целей попечительский совет вправе осуществлять свою деятельность, не запрещенную законом для общественных организаций.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 3.3. Попечительский совет функционирует на началах самофинансирования.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3.4. Финансовые средства и имущество, находящиеся в распоряжении и использовании Попечительского совета, формируются за счет средств: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Регулярных и единовременных, в том числе целевых, добровольных взносов его членов;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Добровольных денежных взносов физических и юридических лиц (предприятий, организаций, их подразделений, а также других общественных организаций);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Пожертвований, дарений, завещаний денежных средств и имущества физическими и (или) юридическими лицами;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Доходов от проведений лотерей, аукционов и других платных мероприятий;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Иных поступлений, не запрещенных законодательством.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3.5. Средства Попечительского совета расходуются по сметам, утвержденным с заведующим ДОУ.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3.7.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lastRenderedPageBreak/>
        <w:t> 3.8.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4. Состав Попечительского совета, права и обязанности его членов.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5 человек.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4.3. Первоначальный состав попечительского совета утверждается на заседании общего собрания ДОУ, на неограниченный срок, простым количеством голосов. </w:t>
      </w:r>
      <w:proofErr w:type="gramStart"/>
      <w:r w:rsidRPr="00D84472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D84472">
        <w:rPr>
          <w:rFonts w:ascii="Times New Roman" w:hAnsi="Times New Roman" w:cs="Times New Roman"/>
          <w:sz w:val="24"/>
          <w:szCs w:val="24"/>
        </w:rPr>
        <w:t xml:space="preserve"> выбранные в состав попечительского совета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4.,4.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4.5. Все члены Попечительского совета обладают равными правами. </w:t>
      </w:r>
      <w:proofErr w:type="gramStart"/>
      <w:r w:rsidRPr="00D84472">
        <w:rPr>
          <w:rFonts w:ascii="Times New Roman" w:hAnsi="Times New Roman" w:cs="Times New Roman"/>
          <w:sz w:val="24"/>
          <w:szCs w:val="24"/>
        </w:rPr>
        <w:t xml:space="preserve">Права коллективного члена равны правам индивидуального. </w:t>
      </w:r>
      <w:proofErr w:type="gramEnd"/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4.6. Член Попечительского совета вправе: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Избирать и быть избранным в органы управления Попечительским советом, вносить предложения по их структуре и кандидатурам в их состав;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Вносить предложения по деятельности Попечительского совета; требовать их обсуждения на заседании Попечительского совета;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Добровольно оказывать ДОУ индивидуальное, в том числе инициативное, содействие и помощь – материальную, финансовую или личным трудом;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Беспрепятственно знакомиться с информацией о деятельности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4.7. Члены совета обязаны: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Признавать и выполнять настоящее Положение;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Принимать посильное участие в деятельности Попечительского совета, предусмотренной настоящим Положением;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Попечительский совет, его члены не вправе непосредственно вмешиваться в служебную деятельность персонала ДОУ.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 Управление Попечительским советом.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совета в пределах компетенции каждого из них, установленной настоящим Положением.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5.1. Общее собрание членов Попечительского совета – высший орган управления Попечительским советом – созывается не реже двух раз в год.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5.3. Общее собрание попечительского совета избирает председателя Попечительского совета, и определяет срок его полномочий, а также может досрочно его полномочия прекратить.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5.4. К компетенции Попечительского совета относятся: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принятие Положения о Попечительском совете и внесение в него необходимых изменений и дополнений;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принятие решений о реорганизации или прекращении деятельности Попечительского совета;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определение приоритетов деятельности Попечительского совета;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lastRenderedPageBreak/>
        <w:t>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подготовка ежегодного отчета о деятельности Попечительского совета;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утверждение смет поступления средств Попечительского совета и отчетов об их исполнении в соответствии с решениями общего собрания;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решение иных вопросов.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5.5. Председатель Попечительского совета в соответствии со своей компетенцией: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 • подписывает документы Попечительского совета;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организует учет и отчетность Попечительского совета;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решает иные вопросы, возникающие в процессе деятельности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5.6. Учреждение имеет право: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определять количественный состав Попечительского совета;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входить в состав Попечительского совета;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вносить предложения по деятельности Попечительского совета, и ходатайствовать по использованию средств фонда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 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5.7. Учреждение обязано: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оказывать Попечительскому совету содействие в предоставлении помещений для работы;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 • помогать в проведении собраний и других мероприятий;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 • предоставлять необходимую информацию.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6. Ответственность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6.1. Попечительский совет несет ответственность: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за целевое использование спонсорских взносов отдельных граждан, рациональное использование средств фонда развития ДОУ;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за неэффективность использования финансовых средств, полученных в виде благотворительных вкладов от населения;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• за пополнение финансовыми средствами фонда попечительского совета;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• за периодическую отчетность о своей деятельности в совете ДОУ и в налоговой инспекции.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7. Порядок преобразования и ликвидации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7.2. Ликвидация Совета может быть осуществлена: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 • по решению общего собрания Совета;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• по решению суда.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8. Делопроизводство Попечительского совета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8.1. Заседания и решения Правления оформляются протоколом, который подписывает Председатель Правления и секретарь, ведущий протокол заседания.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8.2. Обращения Правления подлежат обязательному рассмотрению должностными лицами ДОУ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8.3. Решения Правления доводятся до сведения всех заинтересованных организаций, учреждений и должностных лиц, а также членов Попечительского совета.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>8.4.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 8.5. Администрация ДОУ  предоставляет Правлению место для проведения заседаний и хранения установленной документации. </w:t>
      </w:r>
    </w:p>
    <w:p w:rsidR="00E84991" w:rsidRPr="00D84472" w:rsidRDefault="00D8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9. Заключительные положения. </w:t>
      </w:r>
    </w:p>
    <w:p w:rsidR="00E84991" w:rsidRPr="00D84472" w:rsidRDefault="00D84472">
      <w:pPr>
        <w:spacing w:after="0" w:line="240" w:lineRule="auto"/>
        <w:jc w:val="both"/>
        <w:rPr>
          <w:sz w:val="24"/>
          <w:szCs w:val="24"/>
        </w:rPr>
      </w:pPr>
      <w:r w:rsidRPr="00D84472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его принятия на общем собрании трудового коллектива. </w:t>
      </w:r>
    </w:p>
    <w:sectPr w:rsidR="00E84991" w:rsidRPr="00D84472">
      <w:pgSz w:w="11906" w:h="16838"/>
      <w:pgMar w:top="851" w:right="964" w:bottom="851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788"/>
    <w:multiLevelType w:val="multilevel"/>
    <w:tmpl w:val="1052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046F"/>
    <w:multiLevelType w:val="multilevel"/>
    <w:tmpl w:val="6AD263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991"/>
    <w:rsid w:val="001C57A0"/>
    <w:rsid w:val="00D84472"/>
    <w:rsid w:val="00E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70B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C070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7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Владалец</dc:creator>
  <dc:description/>
  <cp:lastModifiedBy>72</cp:lastModifiedBy>
  <cp:revision>8</cp:revision>
  <cp:lastPrinted>2018-06-25T10:44:00Z</cp:lastPrinted>
  <dcterms:created xsi:type="dcterms:W3CDTF">2017-02-03T17:36:00Z</dcterms:created>
  <dcterms:modified xsi:type="dcterms:W3CDTF">2018-06-25T10:46:00Z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