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0" w:firstLine="851"/>
        <w:jc w:val="center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</w:rPr>
        <w:t>Муниципальное бюджетное дошкольное  образовательное  учреждение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24"/>
        </w:rPr>
        <w:t>г. Мурманска №72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</w:rPr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Аннотация к АОП (адаптированной образовательной программ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е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)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 xml:space="preserve">«Коррекция речевых нарушений на дошкольном логопункте» </w:t>
      </w:r>
    </w:p>
    <w:p>
      <w:pPr>
        <w:pStyle w:val="Normal"/>
        <w:spacing w:lineRule="auto" w:line="240"/>
        <w:ind w:left="0" w:right="0" w:firstLine="851"/>
        <w:jc w:val="center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</w:r>
    </w:p>
    <w:p>
      <w:pPr>
        <w:pStyle w:val="Normal"/>
        <w:spacing w:lineRule="auto" w:line="240"/>
        <w:ind w:left="0" w:right="0" w:firstLine="851"/>
        <w:jc w:val="right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Учитель - логопед : Михайлова О.Б.</w:t>
      </w:r>
    </w:p>
    <w:p>
      <w:pPr>
        <w:pStyle w:val="Normal"/>
        <w:spacing w:lineRule="auto" w:line="240"/>
        <w:ind w:left="0" w:right="0" w:firstLine="851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 w:before="57" w:after="86"/>
        <w:jc w:val="both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Актуальность программы.</w:t>
      </w:r>
    </w:p>
    <w:p>
      <w:pPr>
        <w:pStyle w:val="Normal"/>
        <w:spacing w:lineRule="auto" w:line="240"/>
        <w:ind w:left="0" w:right="0" w:firstLine="851"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Адаптированная рабочая программа (далее АОП) разработана в соответствии с Федеральным законом  «Об образовании в Российской Федерации» от 29.12.2012 </w:t>
      </w:r>
      <w:r>
        <w:rPr>
          <w:rFonts w:eastAsia="Segoe UI Symbol" w:cs="Segoe UI Symbol" w:ascii="Segoe UI Symbol" w:hAnsi="Segoe UI Symbol"/>
          <w:b w:val="false"/>
          <w:color w:val="000000"/>
          <w:sz w:val="24"/>
        </w:rPr>
        <w:t>№</w:t>
      </w: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 273-ФЗ, приказом Министерства образования и науки РФ от 17.10.2013 </w:t>
      </w:r>
      <w:r>
        <w:rPr>
          <w:rFonts w:eastAsia="Segoe UI Symbol" w:cs="Segoe UI Symbol" w:ascii="Segoe UI Symbol" w:hAnsi="Segoe UI Symbol"/>
          <w:b w:val="false"/>
          <w:color w:val="000000"/>
          <w:sz w:val="24"/>
        </w:rPr>
        <w:t>№</w:t>
      </w: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 1155 «Об утверждении федерального государственного образовательного стандарта дошкольного образования». </w:t>
      </w:r>
    </w:p>
    <w:p>
      <w:pPr>
        <w:pStyle w:val="Normal"/>
        <w:spacing w:lineRule="auto" w:line="240"/>
        <w:ind w:left="0" w:right="0" w:firstLine="851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В основе создания этой программы использован опыт работы на дошкольном логопункте, подкреплённый современными коррекционно-развивающими программами Министерства Образования РФ, научно-методическими рекомендациями, инструктивными письмами.</w:t>
      </w:r>
    </w:p>
    <w:p>
      <w:pPr>
        <w:pStyle w:val="Normal"/>
        <w:spacing w:lineRule="auto" w:line="240"/>
        <w:ind w:left="0" w:right="0" w:firstLine="851"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АОП сообразуется с образовательной программой МБДОУ детский сад общеразвивающего вида </w:t>
      </w:r>
      <w:r>
        <w:rPr>
          <w:rFonts w:eastAsia="Segoe UI Symbol" w:cs="Segoe UI Symbol" w:ascii="Segoe UI Symbol" w:hAnsi="Segoe UI Symbol"/>
          <w:b w:val="false"/>
          <w:color w:val="000000"/>
          <w:sz w:val="24"/>
        </w:rPr>
        <w:t>№</w:t>
      </w: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 72  и  представляет собой коррекционно-развивающую систему, обеспечивающую: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0" w:right="0" w:hanging="36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Полноценное овладение фонетическим строем русского языка;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0" w:right="0" w:hanging="36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интенсивное развитие фонематического восприятия;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0" w:right="0" w:hanging="36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формирование  лексико-грамматических категорий языка;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0" w:right="0" w:hanging="36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развитие связной речи,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tabs>
          <w:tab w:val="left" w:pos="1079" w:leader="none"/>
        </w:tabs>
        <w:spacing w:lineRule="auto" w:line="240"/>
        <w:jc w:val="both"/>
        <w:rPr>
          <w:rFonts w:ascii="Times New Roman" w:hAnsi="Times New Roman" w:eastAsia="Times New Roman" w:cs="Times New Roman"/>
          <w:b/>
          <w:color w:val="00000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highlight w:val="white"/>
        </w:rPr>
        <w:t>Цель программы.</w:t>
      </w:r>
    </w:p>
    <w:p>
      <w:pPr>
        <w:pStyle w:val="Normal"/>
        <w:tabs>
          <w:tab w:val="left" w:pos="1079" w:leader="none"/>
        </w:tabs>
        <w:spacing w:lineRule="auto" w:line="240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ind w:left="0" w:right="0" w:firstLine="851"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Цель программы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 xml:space="preserve"> –</w:t>
      </w:r>
      <w:r>
        <w:rPr>
          <w:rFonts w:eastAsia="Times New Roman" w:cs="Times New Roman" w:ascii="Times New Roman" w:hAnsi="Times New Roman"/>
          <w:b/>
          <w:color w:val="FF0000"/>
          <w:sz w:val="24"/>
        </w:rPr>
        <w:t> </w:t>
      </w: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построение системы коррекционно-развивающей работы в условиях логопедического пункта для детей с нарушениями речи, предусматривающей взаимодействие всех педагогов и родителей дошкольников, с целью обеспечения равных возможностей для полноценного развития каждого ребенка в период дошкольного детства.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Задачи программы.</w:t>
      </w:r>
    </w:p>
    <w:p>
      <w:pPr>
        <w:pStyle w:val="Normal"/>
        <w:spacing w:lineRule="auto" w:line="240"/>
        <w:ind w:left="0" w:right="0" w:firstLine="851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ind w:left="0" w:right="0" w:firstLine="851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Задачи, решаемые в процессе коррекционного обучения детей - логопатов:</w:t>
      </w:r>
    </w:p>
    <w:p>
      <w:pPr>
        <w:pStyle w:val="Normal"/>
        <w:spacing w:lineRule="auto" w:line="240"/>
        <w:ind w:left="0" w:right="0" w:firstLine="851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/>
        <w:ind w:left="0" w:right="0" w:hanging="36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Создание коррекционно-образовательного пространства ДОУ, способствующего преодолению речевых нарушений у дошкольников при взаимодействии и активном участии членов семьи ребенка;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/>
        <w:ind w:left="0" w:right="0" w:hanging="36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выравнивание речевого и психофизического развития детей и обеспечение их всестороннего гармоничного развития;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/>
        <w:ind w:left="0" w:right="0" w:hanging="36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раннее выявление и своевременное предупреждение речевых нарушений;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/>
        <w:ind w:left="0" w:right="0" w:hanging="36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преодоление недостатков в речевом развитии;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/>
        <w:ind w:left="0" w:right="0" w:hanging="36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воспитание артикуляционных навыков звукопроизношения и развитие слухового восприятия;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/>
        <w:ind w:left="0" w:right="0" w:hanging="36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подготовка к обучению грамоте, овладение элементами грамоты;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/>
        <w:ind w:left="0" w:right="0" w:hanging="36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формирование предпосылок учебной деятельности;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/>
        <w:ind w:left="0" w:right="0" w:hanging="36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осуществление преемственности в работе с родителями воспитанников, сотрудниками ДОУ и специалистами детской поликлиники, медицинских учреждений.</w:t>
      </w:r>
    </w:p>
    <w:p>
      <w:pPr>
        <w:pStyle w:val="Normal"/>
        <w:spacing w:lineRule="auto" w:line="240"/>
        <w:ind w:left="0" w:right="0" w:firstLine="1211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ind w:left="0" w:right="0" w:firstLine="851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ind w:left="0" w:right="0" w:firstLine="851"/>
        <w:jc w:val="both"/>
        <w:rPr>
          <w:rFonts w:ascii="Times New Roman" w:hAnsi="Times New Roman" w:eastAsia="Times New Roman" w:cs="Times New Roman"/>
          <w:b/>
          <w:color w:val="00000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highlight w:val="white"/>
        </w:rPr>
        <w:t>Программа ориентирована.</w:t>
      </w:r>
    </w:p>
    <w:p>
      <w:pPr>
        <w:pStyle w:val="Normal"/>
        <w:spacing w:lineRule="auto" w:line="240"/>
        <w:ind w:left="0" w:right="0" w:firstLine="851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ind w:left="0" w:right="0" w:firstLine="851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АОП ориентирована на детей старшего дошкольного возраста (5-7 лет) со следующими речевыми заключениями:</w:t>
      </w:r>
    </w:p>
    <w:p>
      <w:pPr>
        <w:pStyle w:val="Normal"/>
        <w:tabs>
          <w:tab w:val="left" w:pos="1079" w:leader="none"/>
        </w:tabs>
        <w:spacing w:lineRule="auto" w:line="240"/>
        <w:ind w:left="0" w:right="0" w:firstLine="851"/>
        <w:jc w:val="both"/>
        <w:rPr>
          <w:rFonts w:ascii="Times New Roman" w:hAnsi="Times New Roman" w:eastAsia="Times New Roman" w:cs="Times New Roman"/>
          <w:b w:val="false"/>
          <w:color w:val="000000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highlight w:val="white"/>
        </w:rPr>
        <w:t>- фонетико-фонематическое недоразвитие речи;</w:t>
      </w:r>
    </w:p>
    <w:p>
      <w:pPr>
        <w:pStyle w:val="Normal"/>
        <w:tabs>
          <w:tab w:val="left" w:pos="1079" w:leader="none"/>
        </w:tabs>
        <w:spacing w:lineRule="auto" w:line="240"/>
        <w:ind w:left="0" w:right="0" w:firstLine="851"/>
        <w:jc w:val="both"/>
        <w:rPr>
          <w:rFonts w:ascii="Times New Roman" w:hAnsi="Times New Roman" w:eastAsia="Times New Roman" w:cs="Times New Roman"/>
          <w:b w:val="false"/>
          <w:color w:val="000000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highlight w:val="white"/>
        </w:rPr>
        <w:t>- фонетическое недоразвитие речи;</w:t>
      </w:r>
    </w:p>
    <w:p>
      <w:pPr>
        <w:pStyle w:val="Normal"/>
        <w:tabs>
          <w:tab w:val="left" w:pos="1079" w:leader="none"/>
        </w:tabs>
        <w:spacing w:lineRule="auto" w:line="240"/>
        <w:ind w:left="0" w:right="0" w:firstLine="851"/>
        <w:jc w:val="both"/>
        <w:rPr>
          <w:rFonts w:ascii="Times New Roman" w:hAnsi="Times New Roman" w:eastAsia="Times New Roman" w:cs="Times New Roman"/>
          <w:b w:val="false"/>
          <w:color w:val="000000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highlight w:val="white"/>
        </w:rPr>
        <w:t>- общее недоразвитие речи – 3 уровень речевого развития;</w:t>
      </w:r>
    </w:p>
    <w:p>
      <w:pPr>
        <w:pStyle w:val="Normal"/>
        <w:tabs>
          <w:tab w:val="left" w:pos="1079" w:leader="none"/>
        </w:tabs>
        <w:spacing w:lineRule="auto" w:line="240"/>
        <w:ind w:left="0" w:right="0" w:firstLine="851"/>
        <w:jc w:val="both"/>
        <w:rPr>
          <w:rFonts w:ascii="Times New Roman" w:hAnsi="Times New Roman" w:eastAsia="Times New Roman" w:cs="Times New Roman"/>
          <w:b w:val="false"/>
          <w:color w:val="000000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highlight w:val="white"/>
        </w:rPr>
        <w:t>- общее недоразвитие речи – 4 уровень речевого развития (НВОНР).</w:t>
      </w:r>
    </w:p>
    <w:p>
      <w:pPr>
        <w:pStyle w:val="Normal"/>
        <w:tabs>
          <w:tab w:val="left" w:pos="1079" w:leader="none"/>
        </w:tabs>
        <w:spacing w:lineRule="auto" w:line="240"/>
        <w:ind w:left="0" w:right="0" w:firstLine="851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tabs>
          <w:tab w:val="left" w:pos="1079" w:leader="none"/>
        </w:tabs>
        <w:spacing w:lineRule="auto" w:line="240"/>
        <w:jc w:val="both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Форма проведения.</w:t>
      </w:r>
    </w:p>
    <w:p>
      <w:pPr>
        <w:pStyle w:val="Normal"/>
        <w:tabs>
          <w:tab w:val="left" w:pos="1079" w:leader="none"/>
        </w:tabs>
        <w:spacing w:lineRule="auto" w:line="240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tabs>
          <w:tab w:val="left" w:pos="1079" w:leader="none"/>
        </w:tabs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ab/>
      </w: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Форма организации обучения – подгрупповая, в микрогруппах и индивидуальная. </w:t>
      </w:r>
    </w:p>
    <w:p>
      <w:pPr>
        <w:pStyle w:val="Normal"/>
        <w:tabs>
          <w:tab w:val="left" w:pos="1079" w:leader="none"/>
        </w:tabs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Основной формой работы является игровая деятельность – основная форма деятельности дошкольников. Вся коррекционно-развивающая деятельность носит игровой характер, насыщена разнообразными играми и развивающими игровыми упражнениями.</w:t>
      </w:r>
    </w:p>
    <w:p>
      <w:pPr>
        <w:pStyle w:val="Normal"/>
        <w:tabs>
          <w:tab w:val="left" w:pos="1079" w:leader="none"/>
        </w:tabs>
        <w:spacing w:lineRule="auto" w:line="240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В программе использованы.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ind w:left="0" w:right="0" w:firstLine="851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В основе создания АОП использован опыт работы на дошкольном логопункте, подкреплённый современными коррекционно-развивающими программами Министерства Образования РФ, научно-методическими рекомендациями, инструктивными письмами, представленными в библиографии. В частности:  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lineRule="auto" w:line="240"/>
        <w:ind w:left="0" w:right="0" w:hanging="36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«Программа воспитания и обучения детей с фонетико-фонематическим недоразвитием» Т.Б.Филичевой, Г.В.Чиркиной;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lineRule="auto" w:line="240"/>
        <w:ind w:left="0" w:right="0" w:hanging="36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«Программа логопедической работы по преодолению фонетико-фонематического недоразвития у детей» Т.Б.Филичевой, Г.В.Чиркиной; 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lineRule="auto" w:line="240"/>
        <w:ind w:left="0" w:right="0" w:hanging="36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«Программа логопедической работы по преодолению общего недоразвития речи у детей» Т.Б.Филичевой, Т.В.Тумановой; 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lineRule="auto" w:line="240"/>
        <w:ind w:left="0" w:right="0" w:hanging="36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«Примерная адаптированная программа коррекционно-разивающей работы в группах компенсирующей направленности и для детей с тяжелыми нарушениями речи (ОНР)» Н.В.Нищевой.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Сроки реализации программы.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Сроки реализации программы зависят от заключения и рекомендаций ТПМПК.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Для детей  ФН — 6 месяцев.   ФФН — 1 год.    ОНР — 2 года.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Этапы реализации программы.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ab/>
      </w: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При </w:t>
      </w:r>
      <w:r>
        <w:rPr>
          <w:rFonts w:eastAsia="Times New Roman" w:cs="Times New Roman" w:ascii="Times New Roman" w:hAnsi="Times New Roman"/>
          <w:b w:val="false"/>
          <w:i/>
          <w:color w:val="000000"/>
          <w:sz w:val="24"/>
        </w:rPr>
        <w:t>фонетическом недоразвитии речи, фонетико-фонематическом недоразвитии речи и общем недоразвитии речи</w:t>
      </w: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u w:val="single"/>
        </w:rPr>
        <w:t>коррекция звукопроизношения</w:t>
      </w: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 (формирование произносительных умений и навыков) включает в себя следующие этапы:</w:t>
      </w:r>
    </w:p>
    <w:p>
      <w:pPr>
        <w:pStyle w:val="Normal"/>
        <w:spacing w:lineRule="auto" w:line="240"/>
        <w:ind w:left="0" w:right="0" w:firstLine="851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I. Подготовительный этап;</w:t>
      </w:r>
    </w:p>
    <w:p>
      <w:pPr>
        <w:pStyle w:val="Normal"/>
        <w:spacing w:lineRule="auto" w:line="240"/>
        <w:ind w:left="0" w:right="0" w:firstLine="851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II. Постановка звука; </w:t>
      </w:r>
    </w:p>
    <w:p>
      <w:pPr>
        <w:pStyle w:val="Normal"/>
        <w:spacing w:lineRule="auto" w:line="240"/>
        <w:ind w:left="0" w:right="0" w:firstLine="851"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III. Введение звука в речь (слоги </w:t>
      </w:r>
      <w:r>
        <w:rPr>
          <w:rFonts w:eastAsia="Cambria Math" w:cs="Cambria Math" w:ascii="Cambria Math" w:hAnsi="Cambria Math"/>
          <w:b w:val="false"/>
          <w:color w:val="000000"/>
          <w:sz w:val="24"/>
        </w:rPr>
        <w:t>→</w:t>
      </w: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 слова </w:t>
      </w:r>
      <w:r>
        <w:rPr>
          <w:rFonts w:eastAsia="Cambria Math" w:cs="Cambria Math" w:ascii="Cambria Math" w:hAnsi="Cambria Math"/>
          <w:b w:val="false"/>
          <w:color w:val="000000"/>
          <w:sz w:val="24"/>
        </w:rPr>
        <w:t>→</w:t>
      </w: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 фразы);</w:t>
      </w:r>
    </w:p>
    <w:p>
      <w:pPr>
        <w:pStyle w:val="Normal"/>
        <w:spacing w:lineRule="auto" w:line="240"/>
        <w:ind w:left="0" w:right="0" w:firstLine="851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IV. Автоматизация в свободной речи.</w:t>
      </w:r>
    </w:p>
    <w:p>
      <w:pPr>
        <w:pStyle w:val="Normal"/>
        <w:spacing w:lineRule="auto" w:line="240"/>
        <w:ind w:left="0" w:right="0" w:firstLine="851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Предполагаемый результат.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ab/>
        <w:t xml:space="preserve"> При использовании АОП в работе с детьми с нарушениями речи,  у дошкольников происходит формирование: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lineRule="auto" w:line="240"/>
        <w:ind w:left="0" w:right="0" w:hanging="36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полноценной фонетической системы языка;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lineRule="auto" w:line="240"/>
        <w:ind w:left="0" w:right="0" w:hanging="36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фонематического восприятия;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lineRule="auto" w:line="240"/>
        <w:ind w:left="0" w:right="0" w:hanging="36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навыков звуко-слогового анализа и синтеза;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lineRule="auto" w:line="240"/>
        <w:ind w:left="0" w:right="0" w:hanging="36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автоматизация и дифференциация слухо-произносительных умений и навыков;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lineRule="auto" w:line="240"/>
        <w:ind w:left="0" w:right="0" w:hanging="36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связной монологической речи на базе правильно произносимых звуков.</w:t>
      </w:r>
    </w:p>
    <w:p>
      <w:pPr>
        <w:pStyle w:val="Normal"/>
        <w:spacing w:lineRule="auto" w:line="240"/>
        <w:ind w:left="0" w:right="0" w:firstLine="1281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Диагностический инструментарий.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ind w:left="0" w:right="0" w:firstLine="851"/>
        <w:jc w:val="both"/>
        <w:rPr>
          <w:rFonts w:ascii="Times New Roman" w:hAnsi="Times New Roman" w:eastAsia="Times New Roman" w:cs="Times New Roman"/>
          <w:b w:val="false"/>
          <w:color w:val="000000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highlight w:val="white"/>
        </w:rPr>
        <w:t>Иллюстрированный материал для обследования устной речи детей старшего возраста Иншаковой О.Б., элементы методики Т.А. Фотековой.</w:t>
      </w:r>
    </w:p>
    <w:p>
      <w:pPr>
        <w:pStyle w:val="Normal"/>
        <w:spacing w:lineRule="auto" w:line="240"/>
        <w:ind w:left="0" w:right="0" w:firstLine="851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 w:before="0" w:after="200"/>
        <w:jc w:val="left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</w:rPr>
        <w:t>Содержательная часть.</w:t>
      </w:r>
    </w:p>
    <w:p>
      <w:pPr>
        <w:pStyle w:val="Normal"/>
        <w:tabs>
          <w:tab w:val="left" w:pos="5371" w:leader="none"/>
        </w:tabs>
        <w:spacing w:lineRule="auto" w:line="240"/>
        <w:ind w:left="0" w:right="0" w:hanging="940"/>
        <w:jc w:val="both"/>
        <w:rPr>
          <w:rFonts w:ascii="Times New Roman" w:hAnsi="Times New Roman" w:eastAsia="Times New Roman" w:cs="Times New Roman"/>
          <w:b w:val="false"/>
          <w:color w:val="auto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highlight w:val="white"/>
        </w:rPr>
        <w:t>1. Интеграция образовательных областей в логопедической работе – образовательная область «Речевое развитие».</w:t>
      </w:r>
    </w:p>
    <w:p>
      <w:pPr>
        <w:pStyle w:val="Normal"/>
        <w:tabs>
          <w:tab w:val="left" w:pos="5371" w:leader="none"/>
        </w:tabs>
        <w:spacing w:lineRule="auto" w:line="240"/>
        <w:ind w:left="0" w:right="0" w:hanging="940"/>
        <w:jc w:val="both"/>
        <w:rPr>
          <w:rFonts w:ascii="Times New Roman" w:hAnsi="Times New Roman" w:eastAsia="Times New Roman" w:cs="Times New Roman"/>
          <w:b w:val="false"/>
          <w:color w:val="auto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highlight w:val="white"/>
        </w:rPr>
        <w:t>2. Система организации коррекционно-развивающей деятельности.</w:t>
      </w:r>
    </w:p>
    <w:p>
      <w:pPr>
        <w:pStyle w:val="Normal"/>
        <w:tabs>
          <w:tab w:val="left" w:pos="5371" w:leader="none"/>
        </w:tabs>
        <w:spacing w:lineRule="auto" w:line="240"/>
        <w:ind w:left="0" w:right="0" w:hanging="940"/>
        <w:jc w:val="both"/>
        <w:rPr>
          <w:rFonts w:ascii="Times New Roman" w:hAnsi="Times New Roman" w:eastAsia="Times New Roman" w:cs="Times New Roman"/>
          <w:b w:val="false"/>
          <w:color w:val="auto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highlight w:val="white"/>
        </w:rPr>
        <w:t>3. Взаимодействие с педагогами ДОУ.</w:t>
      </w:r>
    </w:p>
    <w:p>
      <w:pPr>
        <w:pStyle w:val="Normal"/>
        <w:tabs>
          <w:tab w:val="left" w:pos="5371" w:leader="none"/>
        </w:tabs>
        <w:spacing w:lineRule="auto" w:line="240"/>
        <w:ind w:left="0" w:right="0" w:hanging="940"/>
        <w:jc w:val="both"/>
        <w:rPr>
          <w:rFonts w:ascii="Times New Roman" w:hAnsi="Times New Roman" w:eastAsia="Times New Roman" w:cs="Times New Roman"/>
          <w:b w:val="false"/>
          <w:color w:val="auto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highlight w:val="white"/>
        </w:rPr>
        <w:t>4. Взаимодействие с родителями.</w:t>
      </w:r>
    </w:p>
    <w:p>
      <w:pPr>
        <w:pStyle w:val="Normal"/>
        <w:tabs>
          <w:tab w:val="left" w:pos="5371" w:leader="none"/>
        </w:tabs>
        <w:spacing w:lineRule="auto" w:line="240"/>
        <w:ind w:left="0" w:right="0" w:hanging="940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/>
          <w:color w:val="auto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</w:rPr>
        <w:t>Структура занятия</w:t>
      </w:r>
    </w:p>
    <w:p>
      <w:pPr>
        <w:pStyle w:val="Normal"/>
        <w:spacing w:lineRule="auto" w:line="240" w:before="0" w:after="200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1. Подготовительный этап (артикуляционная, дыхательная гимнастика).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2. Формирование произносительных умений и навыков (коррекция звукопроизношения).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 xml:space="preserve">   </w:t>
      </w: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Совершенствование фонематического восприятия и навыков анализа и синтеза слов идет параллельно с коррекцией звукопроизношения.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3. Итог занятия и его результативность.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Информационное обеспечение</w:t>
      </w:r>
    </w:p>
    <w:p>
      <w:pPr>
        <w:pStyle w:val="Normal"/>
        <w:spacing w:lineRule="auto" w:line="240" w:before="280" w:after="280"/>
        <w:ind w:left="720" w:right="0" w:hanging="0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  <w:t>Для реализации задач АОП используются следующие методические пособия и дидактические материалы.</w:t>
      </w:r>
    </w:p>
    <w:tbl>
      <w:tblPr>
        <w:tblW w:w="8871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23"/>
        <w:gridCol w:w="6648"/>
      </w:tblGrid>
      <w:tr>
        <w:trPr/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Программы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spacing w:lineRule="auto" w:line="240"/>
              <w:ind w:left="176" w:right="0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Филичева Т. Б., Чиркина Г. В. Воспитание и обучение детей дошкольного возраста с фонетико-фонематическим недоразвитием. Программа и методические рекомендации для дошкольного образовательного учреждения компенсирующего вида. – М.: Школьная пресса, 2003.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spacing w:lineRule="auto" w:line="240"/>
              <w:ind w:left="176" w:right="0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Филичева Т. Б., Чиркина Г. В., Туманова Т. В. Коррекция нарушений речи //Программы дошкольных образовательных учреждений компенсирующего вида для детей с нарушениями речи. – М.: Просвещение, 2008.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spacing w:lineRule="auto" w:line="240"/>
              <w:ind w:left="176" w:right="0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Нищева Н. В. Примерная адаптированная программа коррекционно-развивающей работы в группах компенсирующей направленности для детей с тяжелыми нарушениями речи (ОНР) с 3 до 7 лет. – СПб.: Детство – Пресс, 2013.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spacing w:lineRule="auto" w:line="240"/>
              <w:ind w:left="176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Каше Г. А., Филичева Т. Б. Программа обучения детей с недоразвитием фонетического строя речи. Подготовительная к школе группа. – М., 1978.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spacing w:lineRule="auto" w:line="240" w:before="0" w:after="29"/>
              <w:ind w:left="176" w:right="0" w:hanging="36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 xml:space="preserve">Летуновская Т. А., Сеничкина В. В. Коррекция речевых нарушений на дошкольном логопункте //Дошкольная педагогика. – 2011. - </w:t>
            </w:r>
            <w:r>
              <w:rPr>
                <w:rFonts w:eastAsia="Segoe UI Symbol" w:cs="Segoe UI Symbol" w:ascii="Segoe UI Symbol" w:hAnsi="Segoe UI Symbol"/>
                <w:b w:val="false"/>
                <w:color w:val="000000"/>
                <w:sz w:val="20"/>
              </w:rPr>
              <w:t>№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12.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spacing w:lineRule="auto" w:line="240"/>
              <w:ind w:left="176" w:right="0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Нищева Н. В. Примерная программма коррекционно-развивающей работы в логопедической группе для детей с ОНР (с 3 до 7 лет). – СПб, Детство-Пресс, 2012.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spacing w:lineRule="auto" w:line="240"/>
              <w:ind w:left="176" w:right="0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Нищева Н. В.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учителя-логопеда. СПб, ООО «Издательство Детство-Пресс», 2014.</w:t>
            </w:r>
          </w:p>
        </w:tc>
      </w:tr>
      <w:tr>
        <w:trPr/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Методические пособия, литература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 w:before="0" w:after="20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Архипова Е. Ф. Логопедический массаж при дизартрии.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Афонькина, Ю. А. Технология комплексного психолого-педагогического и социального сопровождения ребенка дошкольного возраста. Методические разработки для специалистов дошкольного образования / Ю. А. Афонькина, И. И. Усанова, О. В. Филатова. - ООО "Типография "Рио-Мурманск", 2009. - 70 с.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Большакова С. Е. Преодоление нарушений слоговой структуры слова у детей. Методическое пособие. 2-е издание, исправленное. - М.: ТЦ Сфера, 2014. - 64 с. (Библиотека Логопеда)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Борисова Е. А. Индивидуальные логопедиеские занятия с дошкольниками. Методическое пособие. - М.: ТЦ Сфера, 2010. - 64 с. (Библиотека журнала "Логопед").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Бунеев Р.Н., Бунеева Е. В., Кислова Т. Р. По дороге к азбуке ("Лесные истории"). Пособие по развитию речи и подготовке к обучению грамоте для самых маленьких (3-4 г.). - М.: Баласс, 2009. - 80 с.: ил.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Взаимодействие образовательных учреждений с городской ПМПК. Методические рекомендации). / Комитет по образованию г. Мурманска, МОУ "Центр психолого-педагогической реабилитации и коррекции. - Мурманск, 2009.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Гомзяк О. С. Говорим правильно в 5-6 лет. Альбом 1 упражнений по обучению грамоте детей старшей логогруппы / О. С. Гомзяк. - М.: Издательство Гном, 2013. - 32 с. - (Учебно-методический комплект "Комплексный подход к преодолению ОНР у дошкольников").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Гомзяк О. С. Говорим правильно в 5-6 лет. Конспекты фронтальных занятий II периода обучения в старшей логогруппе / О. С. Гомзяк. - М.: Издательство Гном, 2013. - 128 с. - (Учебно-методический комплект "Комплексный подход к преодолению ОНР у дошкольников").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Гомзяк О. С. Говорим правильно в 5-6 лет. Конспекты фронтальных занятий III периода обучения в старшей логогруппе / О. С. Гомзяк. - М.: Издательство Гном, 2013. - 128 с. - (Учебно-методический комплект "Комплексный подход к преодолению ОНР у дошкольников").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Громова О. Е. Говорю правильно Л-ЛЬ. - М.: ТЦ Сфера, 2011. - 64 с.: цв. ил.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Громова О. Е. Говорю правильно Р-РЬ. - М.: ТЦ Сфера, 2011. - 64 с.: цв. ил.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Егорова, О. В. Звуки Ф, ФЬ, В, ВЬ. Речевой материал и игры по автоматизации и дифференциации звуков у детей 5-7 лет / Егорова О. В. - М.: Издательство Гном, 2013. - 32 с.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Журавель Н. И. Планирование занятий в логопедическом пункте ДОУ. - М.: ТЦ Сфера, 2008. - 64 с. (Библиотека журнала "Логопед").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Колесникова Е. В. Программа "От звука к букве (из опыта работы)". Обучение грамоте детей дошкольного возраста. - М.: Издательство "Ювента", 2005. - 48 с.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Комарова, Л. А. Автоматизация звука Л в игровых упражнениях. Альбом дошкольника / Л. А. Комарова. - М.: Издательство Гном, 2013. - 32 с.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Комарова, Л. А. Автоматизация звука ЛЬ в игровых упражнениях. Альбом дошкольника / Л. А. Комарова. - М.: Издательство Гном, 2013. - 32 с.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Комарова, Л. А. Автоматизация звука Р в игровых упражнениях. Альбом дошкольника / Л. А. Комарова. - М.: Издательство Гном, 2013. - 32 с.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Комарова, Л. А. Автоматизация звука РЬ в игровых упражнениях. Альбом дошкольника / Л. А. Комарова. - М.: Издательство Гном, 2013. - 32 с.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Комарова, Л. А. Автоматизация звука Ц в игровых упражнениях. Альбом дошкольника / Л. А. Комарова. - М.: Издательство Гном, 2013. - 32 с.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Коноваленко В. В., Коноваленко С. В. Индивидуально-подгрупповая работа по коррекции звукопроизношения. Пособие для логопедов. - М.: "Гном-Пресс", 1999. - 136 с.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Крупенчук О. И. Речевая карта для обследования ребенка дошкольного возраста. - СПб.: Издательский Дом "Литера", 2012. - 32 с.: ил. - (Серия "В помощь логопеду»)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Максаков А. И. Правильно ли говорит ваш ребенок: Книга для воспитателей детского сада. - 2-е издание, исправленное. - М.: Просвещение, 1988. - 159 с.: ил.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Метельская Н. Г. 100 физкультминуток на логопедических занятиях. 2-е издание, исправленное. - М.: ТЦ Сфера, 2014. - 64 с. (Библиотека Логопеда)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Нищева Н. В. Тексты и картинки для автоматизации и дифференциации звуков разных групп: Учебно-методическое пособие. - СПб.: ООО "Издательство "Детство-Пресс", 2013. - 112 с.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Организация работы дошкольного логопедического пункта: Методическое пособие / Под ред. Л. С. Вакуленко. - СПб.: ООО "Издательство "Детство-Пресс", 2013. - 176 с.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Прокошева О. В. Система занятий по подготовке к обучению грамоте в старшей группе детского сада. Ч.1 "Хочу читать"- Мурманск, 1997.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Рау Е. Ф., Рождественская В. И. Смешение звуков речи у детей. - М.: "Просвещение", 1972. - 208 с.: ил.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0" w:leader="none"/>
              </w:tabs>
              <w:spacing w:lineRule="auto" w:line="240"/>
              <w:ind w:left="459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Романович О. А., Кольцова Е. П. Диагностика психофизических процессов и речевого развития детей 4-5 лет / О. А. Романович, Е. П. Кольцова. - М.: Гуманитарный издательский центр ВЛАДОС, 2013. - 100 с.</w:t>
            </w:r>
          </w:p>
        </w:tc>
      </w:tr>
      <w:tr>
        <w:trPr/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</w:rPr>
              <w:t>Литература для родителей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0" w:leader="none"/>
              </w:tabs>
              <w:spacing w:lineRule="auto" w:line="240"/>
              <w:ind w:left="459" w:right="0" w:hanging="360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</w:rPr>
              <w:t>Агранович З. Е. В помощь логопедам и родителям. Сборник домашних заданий для преодоления нарушений фонематической стороны речи у старших дошкольников. – СПб.: Детство-ПРЕСС, 2007.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0" w:leader="none"/>
              </w:tabs>
              <w:spacing w:lineRule="auto" w:line="240"/>
              <w:ind w:left="459" w:right="0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Азова Е. А., Чернова О. О. Учим звуки Л, ЛЬ. Домашняя логопедическая тетрадь для детей 5-7 лет. 2-е издание, исправленное. - М.: ТЦ Сфера, 2014. - 32 с. (Игровая логопедия)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0" w:leader="none"/>
              </w:tabs>
              <w:spacing w:lineRule="auto" w:line="240"/>
              <w:ind w:left="459" w:right="0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Азова Е. А., Чернова О. О. Учим звуки Р, РЬ. Домашняя логопедическая тетрадь для детей 5-7 лет. 2-е издание, исправленное. - М.: ТЦ Сфера, 2014. - 32 с. (Игровая логопедия)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0" w:leader="none"/>
              </w:tabs>
              <w:spacing w:lineRule="auto" w:line="240"/>
              <w:ind w:left="459" w:right="0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Бардышева Т. Ю., Моносова Е. Н. Тетрадь логопедических заданий. Старшая группа. - М.: Издательство "Скрипторий 2003", 2013. - 144 с.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0" w:leader="none"/>
              </w:tabs>
              <w:spacing w:lineRule="auto" w:line="240"/>
              <w:ind w:left="459" w:right="0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Буйко В. Чудо-обучайка. - Екатеринбург: ООО "Издательский Дом Литур", 2006. - 31 с.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0" w:leader="none"/>
              </w:tabs>
              <w:spacing w:lineRule="auto" w:line="240"/>
              <w:ind w:left="459" w:right="0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Волошина И. А. Артикуляционная гимнастика для девочек. - СПб.: ООО "Издательство "Детство - Пресс", 2011. - 32 с.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0" w:leader="none"/>
              </w:tabs>
              <w:spacing w:lineRule="auto" w:line="240"/>
              <w:ind w:left="459" w:right="0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Волошина И. А. Артикуляционная гимнастика для мальчиков. - СПб.: ООО "Издательство "Детство - Пресс", 2011. - 32 с.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0" w:leader="none"/>
              </w:tabs>
              <w:spacing w:lineRule="auto" w:line="240"/>
              <w:ind w:left="459" w:right="0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Жихарева-Норкина Ю. Б. Домашняя тетрадь для логопедических занятий с детьми. Пособие для логопедов и родителей. В 9 выпусках. - М.: Гуманитарный издательский центр ВЛАДОС, 2009.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0" w:leader="none"/>
              </w:tabs>
              <w:spacing w:lineRule="auto" w:line="240"/>
              <w:ind w:left="459" w:right="0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Косинова Е. М. Большой логопедический учебник с заданиями и упражнениями для самых маленьких / Е. М. Косинова. - М.: Эксмо, ОЛИСС, 2010. - 192 с.: ил.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0" w:leader="none"/>
              </w:tabs>
              <w:spacing w:lineRule="auto" w:line="240"/>
              <w:ind w:left="459" w:right="0" w:hanging="360"/>
              <w:jc w:val="left"/>
              <w:rPr>
                <w:rFonts w:ascii="Times New Roman" w:hAnsi="Times New Roman" w:eastAsia="Times New Roman" w:cs="Times New Roman"/>
                <w:b w:val="false"/>
                <w:color w:val="000000"/>
                <w:sz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</w:rPr>
              <w:t>Теремкова Н. Э. Логопедические домашние задания для детей 5-7 лет с ОНР. Альбом 1,2,3.4 / Н. Э. Теремкова. - 2-е издание. - М.: Издательский Гном, 2012. - 32 с.</w:t>
            </w:r>
          </w:p>
        </w:tc>
      </w:tr>
    </w:tbl>
    <w:p>
      <w:pPr>
        <w:pStyle w:val="Normal"/>
        <w:spacing w:lineRule="auto" w:line="240" w:before="280" w:after="280"/>
        <w:ind w:left="720" w:right="0" w:hanging="0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ind w:left="0" w:right="0" w:firstLine="851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ind w:left="0" w:right="0" w:firstLine="1211"/>
        <w:jc w:val="both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auto"/>
    <w:pitch w:val="default"/>
  </w:font>
  <w:font w:name="Calibri">
    <w:charset w:val="01"/>
    <w:family w:val="auto"/>
    <w:pitch w:val="default"/>
  </w:font>
  <w:font w:name="Segoe UI Symbol">
    <w:charset w:val="01"/>
    <w:family w:val="auto"/>
    <w:pitch w:val="default"/>
  </w:font>
  <w:font w:name="Cambria Math">
    <w:charset w:val="01"/>
    <w:family w:val="auto"/>
    <w:pitch w:val="default"/>
  </w:font>
  <w:font w:name="Symbol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•"/>
      <w:lvlJc w:val="left"/>
      <w:pPr>
        <w:tabs>
          <w:tab w:val="num" w:pos="459"/>
        </w:tabs>
        <w:ind w:left="45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•"/>
      <w:lvlJc w:val="left"/>
      <w:pPr>
        <w:tabs>
          <w:tab w:val="num" w:pos="459"/>
        </w:tabs>
        <w:ind w:left="45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•"/>
      <w:lvlJc w:val="left"/>
      <w:pPr>
        <w:tabs>
          <w:tab w:val="num" w:pos="462"/>
        </w:tabs>
        <w:ind w:left="46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4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DejaVu Sans"/>
        <w:color w:val="000000"/>
        <w:sz w:val="22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DejaVu Sans" w:cs="DejaVu Sans"/>
      <w:color w:val="000000"/>
      <w:sz w:val="22"/>
      <w:szCs w:val="24"/>
      <w:lang w:val="en-US" w:eastAsia="en-US" w:bidi="en-US"/>
    </w:rPr>
  </w:style>
  <w:style w:type="paragraph" w:styleId="Style14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6</Pages>
  <Words>1812</Words>
  <Characters>11501</Characters>
  <CharactersWithSpaces>13185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2018-06-03T05:53:33Z</dcterms:modified>
  <cp:revision>1</cp:revision>
  <dc:subject/>
  <dc:title/>
</cp:coreProperties>
</file>