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-1099185</wp:posOffset>
            </wp:positionH>
            <wp:positionV relativeFrom="paragraph">
              <wp:posOffset>-719455</wp:posOffset>
            </wp:positionV>
            <wp:extent cx="7560310" cy="10647045"/>
            <wp:effectExtent l="0" t="0" r="0" b="0"/>
            <wp:wrapNone/>
            <wp:docPr id="1" name="Рисунок 1" descr="C:\Users\Методист\Pictures\2019-10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Методист\Pictures\2019-10-14\0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4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содействия в социализации детей дошкольного возраста на основе организации образовательной и игровой деятельности;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индивидуальных программ игровой поддержки и организации психолого-педагогического сопровождения ребенка.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2.Организация деятельности ЦИПР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ЦИПР создается на основании потребности населения в освоении детьми дошкольного возраста, не посещающими МБДОУ, дополнительных общеразвивающих программ. Наполняемость групп при организации групповой работы не менее 12 человек. Дети, посещающие ЦИПР, не входят в число воспитанников МБДОУ.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ЦИПР дети принимаются по заявлению родителей (законных представителей) на основании договора, заключенного между родителями (законными представителями) и администрацией учреждения при условии представления справки о возможности посещать ребенку МБДОУ.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Содержание и методы деятельности ЦИПР определяются программой образовательного учреждения, программами дополнительного образования, индивидуально-ориентированными программами, разрабатываемыми и реализуемыми учреждением в соответствии государственным образовательным стандартом, лицензией на образовательную деятельность.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Работа с детьми осуществляется в форме игр, упражнений, игр-занятий, развлечений, праздников.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работе групп принимают участие родители (законные представители).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Групповая работа организована несколькими специалистами одновременно.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Продолжительность групповых игровых занятий определяется в зависимости от возраста детей, их индивидуальных особенностей, но не превышает одного часа.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ЦИПР предоставляет психолого-педагогическую помощь ребенку и его родителю (законному представителю). Индивидуальная работа с детьми организуется в присутствии родителей (законных представителей).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Финансовая деятельность ЦИПР обеспечивается в соответствии с Законом Мурманской области от 10.12.2013 1684-01-ЗМО «О региональных нормативах финансового обеспечения образовательной деятельности муниципальных дошкольных образовательных организаций».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Условия организации деятельности ЦИПР.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Ответственность за деятельность ЦИПР несет руководитель МБДОУ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Руководитель МБДОУ при организации деятельности ЦИПР обеспечивает соответствие условий ЦИПР требованиям комплексной безопасности МБДОУ, реализующего образовательные программы дошкольного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Время пребывания, режим работы ЦИПР устанавливается в соответствии с количеством групп, возрастом детей и их индивидуальными особенностями, утверждается на учебный год руководителем ДОУ.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2b7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21bef"/>
    <w:pPr>
      <w:widowControl w:val="false"/>
      <w:spacing w:lineRule="exact" w:line="319" w:before="0" w:after="0"/>
      <w:ind w:left="359" w:hanging="0"/>
      <w:outlineLvl w:val="0"/>
    </w:pPr>
    <w:rPr>
      <w:rFonts w:ascii="Times New Roman" w:hAnsi="Times New Roman" w:eastAsia="Times New Roman"/>
      <w:b/>
      <w:bCs/>
      <w:sz w:val="28"/>
      <w:szCs w:val="28"/>
      <w:lang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21bef"/>
    <w:rPr>
      <w:rFonts w:ascii="Times New Roman" w:hAnsi="Times New Roman" w:eastAsia="Times New Roman" w:cs="Times New Roman"/>
      <w:b/>
      <w:bCs/>
      <w:sz w:val="28"/>
      <w:szCs w:val="28"/>
      <w:lang w:eastAsia="ru-RU" w:bidi="ru-RU"/>
    </w:rPr>
  </w:style>
  <w:style w:type="character" w:styleId="Style13" w:customStyle="1">
    <w:name w:val="Основной текст Знак"/>
    <w:basedOn w:val="DefaultParagraphFont"/>
    <w:link w:val="a4"/>
    <w:uiPriority w:val="1"/>
    <w:qFormat/>
    <w:rsid w:val="00621bef"/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e458a9"/>
    <w:rPr>
      <w:rFonts w:ascii="Tahoma" w:hAnsi="Tahoma" w:eastAsia="Calibri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lang w:val="ru-RU" w:eastAsia="ru-RU" w:bidi="ru-RU"/>
    </w:rPr>
  </w:style>
  <w:style w:type="character" w:styleId="ListLabel5">
    <w:name w:val="ListLabel 5"/>
    <w:qFormat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styleId="ListLabel6">
    <w:name w:val="ListLabel 6"/>
    <w:qFormat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styleId="ListLabel7">
    <w:name w:val="ListLabel 7"/>
    <w:qFormat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styleId="ListLabel8">
    <w:name w:val="ListLabel 8"/>
    <w:qFormat/>
    <w:rPr>
      <w:lang w:val="ru-RU" w:eastAsia="ru-RU" w:bidi="ru-RU"/>
    </w:rPr>
  </w:style>
  <w:style w:type="character" w:styleId="ListLabel9">
    <w:name w:val="ListLabel 9"/>
    <w:qFormat/>
    <w:rPr>
      <w:lang w:val="ru-RU" w:eastAsia="ru-RU" w:bidi="ru-RU"/>
    </w:rPr>
  </w:style>
  <w:style w:type="character" w:styleId="ListLabel10">
    <w:name w:val="ListLabel 10"/>
    <w:qFormat/>
    <w:rPr>
      <w:lang w:val="ru-RU" w:eastAsia="ru-RU" w:bidi="ru-RU"/>
    </w:rPr>
  </w:style>
  <w:style w:type="character" w:styleId="ListLabel11">
    <w:name w:val="ListLabel 11"/>
    <w:qFormat/>
    <w:rPr>
      <w:lang w:val="ru-RU" w:eastAsia="ru-RU" w:bidi="ru-RU"/>
    </w:rPr>
  </w:style>
  <w:style w:type="character" w:styleId="ListLabel12">
    <w:name w:val="ListLabel 12"/>
    <w:qFormat/>
    <w:rPr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5"/>
    <w:uiPriority w:val="1"/>
    <w:qFormat/>
    <w:rsid w:val="00621bef"/>
    <w:pPr>
      <w:widowControl w:val="false"/>
      <w:spacing w:lineRule="auto" w:line="240" w:before="0" w:after="0"/>
      <w:ind w:left="1702" w:firstLine="566"/>
      <w:jc w:val="both"/>
    </w:pPr>
    <w:rPr>
      <w:rFonts w:ascii="Times New Roman" w:hAnsi="Times New Roman" w:eastAsia="Times New Roman"/>
      <w:sz w:val="28"/>
      <w:szCs w:val="28"/>
      <w:lang w:eastAsia="ru-RU" w:bidi="ru-RU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462b7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e458a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3</Pages>
  <Words>276</Words>
  <Characters>2264</Characters>
  <CharactersWithSpaces>2521</CharactersWithSpaces>
  <Paragraphs>17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2019-10-14T07:56:00Z</dcterms:created>
  <dc:creator>User</dc:creator>
  <dc:description/>
  <dc:language>ru-RU</dc:language>
  <cp:lastModifiedBy>Шаповал</cp:lastModifiedBy>
  <cp:lastPrinted>2019-10-14T07:48:00Z</cp:lastPrinted>
  <dcterms:modified xsi:type="dcterms:W3CDTF">2019-10-14T07:56:00Z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