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D1" w:rsidRDefault="00C06275" w:rsidP="00C06275">
      <w:pPr>
        <w:spacing w:line="269" w:lineRule="auto"/>
        <w:ind w:left="1740" w:right="2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Примерный перечень современных педагогических технологий, рекомендуемых педагогам МБ</w:t>
      </w:r>
      <w:r>
        <w:rPr>
          <w:rFonts w:eastAsia="Times New Roman"/>
          <w:b/>
          <w:bCs/>
          <w:sz w:val="23"/>
          <w:szCs w:val="23"/>
        </w:rPr>
        <w:t>ДОУ г. Мурманска №72</w:t>
      </w:r>
    </w:p>
    <w:p w:rsidR="007272D1" w:rsidRDefault="007272D1">
      <w:pPr>
        <w:spacing w:line="200" w:lineRule="exact"/>
        <w:rPr>
          <w:sz w:val="24"/>
          <w:szCs w:val="24"/>
        </w:rPr>
      </w:pPr>
    </w:p>
    <w:p w:rsidR="007272D1" w:rsidRDefault="007272D1">
      <w:pPr>
        <w:spacing w:line="200" w:lineRule="exact"/>
        <w:rPr>
          <w:sz w:val="24"/>
          <w:szCs w:val="24"/>
        </w:rPr>
      </w:pPr>
    </w:p>
    <w:p w:rsidR="007272D1" w:rsidRDefault="007272D1">
      <w:pPr>
        <w:spacing w:line="329" w:lineRule="exact"/>
        <w:rPr>
          <w:sz w:val="24"/>
          <w:szCs w:val="24"/>
        </w:rPr>
      </w:pPr>
    </w:p>
    <w:p w:rsidR="007272D1" w:rsidRDefault="00C0627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1.Технология развивающего обучения.</w:t>
      </w:r>
      <w:bookmarkStart w:id="0" w:name="_GoBack"/>
      <w:bookmarkEnd w:id="0"/>
    </w:p>
    <w:p w:rsidR="007272D1" w:rsidRDefault="007272D1">
      <w:pPr>
        <w:spacing w:line="200" w:lineRule="exact"/>
        <w:rPr>
          <w:sz w:val="24"/>
          <w:szCs w:val="24"/>
        </w:rPr>
      </w:pPr>
    </w:p>
    <w:p w:rsidR="007272D1" w:rsidRDefault="007272D1">
      <w:pPr>
        <w:spacing w:line="286" w:lineRule="exact"/>
        <w:rPr>
          <w:sz w:val="24"/>
          <w:szCs w:val="24"/>
        </w:rPr>
      </w:pPr>
    </w:p>
    <w:p w:rsidR="007272D1" w:rsidRDefault="00C06275">
      <w:pPr>
        <w:spacing w:line="288" w:lineRule="auto"/>
        <w:ind w:left="260" w:righ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Развивающее обучение направлено на развитие физических,</w:t>
      </w:r>
      <w:r>
        <w:rPr>
          <w:rFonts w:eastAsia="Times New Roman"/>
          <w:sz w:val="23"/>
          <w:szCs w:val="23"/>
        </w:rPr>
        <w:t xml:space="preserve"> познавательных и нравственных способностей воспитанников путѐм использования их потенциальных возможностей. Это мотивация на конкретное действия, на познание, на новое. Технология основывается по положении Л.С.Выготского о взаимосвязи обучения и развития,</w:t>
      </w:r>
      <w:r>
        <w:rPr>
          <w:rFonts w:eastAsia="Times New Roman"/>
          <w:sz w:val="23"/>
          <w:szCs w:val="23"/>
        </w:rPr>
        <w:t xml:space="preserve"> стимулирующем влиянии обучения на развитие и о том, что определенный уровень развития открывает возможность реализации того или иного обучения.</w:t>
      </w:r>
    </w:p>
    <w:p w:rsidR="007272D1" w:rsidRDefault="007272D1">
      <w:pPr>
        <w:spacing w:line="179" w:lineRule="exact"/>
        <w:rPr>
          <w:sz w:val="24"/>
          <w:szCs w:val="24"/>
        </w:rPr>
      </w:pPr>
    </w:p>
    <w:p w:rsidR="007272D1" w:rsidRDefault="00C06275">
      <w:pPr>
        <w:numPr>
          <w:ilvl w:val="0"/>
          <w:numId w:val="1"/>
        </w:numPr>
        <w:tabs>
          <w:tab w:val="left" w:pos="500"/>
        </w:tabs>
        <w:ind w:left="500" w:hanging="236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Игровая технология.</w:t>
      </w:r>
    </w:p>
    <w:p w:rsidR="007272D1" w:rsidRDefault="007272D1">
      <w:pPr>
        <w:spacing w:line="264" w:lineRule="exact"/>
        <w:rPr>
          <w:sz w:val="24"/>
          <w:szCs w:val="24"/>
        </w:rPr>
      </w:pPr>
    </w:p>
    <w:p w:rsidR="007272D1" w:rsidRDefault="00C06275">
      <w:pPr>
        <w:spacing w:line="267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Например, </w:t>
      </w:r>
      <w:r>
        <w:rPr>
          <w:rFonts w:eastAsia="Times New Roman"/>
          <w:b/>
          <w:bCs/>
          <w:sz w:val="24"/>
          <w:szCs w:val="24"/>
        </w:rPr>
        <w:t>педагогическая технология организации режиссѐрских игр детей,</w:t>
      </w:r>
      <w:r>
        <w:rPr>
          <w:rFonts w:eastAsia="Times New Roman"/>
          <w:sz w:val="24"/>
          <w:szCs w:val="24"/>
        </w:rPr>
        <w:t xml:space="preserve"> которая используе</w:t>
      </w:r>
      <w:r>
        <w:rPr>
          <w:rFonts w:eastAsia="Times New Roman"/>
          <w:sz w:val="24"/>
          <w:szCs w:val="24"/>
        </w:rPr>
        <w:t>тся для развития игровых умений с созданием полифункционального игрового материала, с использованием сказочных сюжетов и длительностью организации игры в течение двух-трех месяцев.</w:t>
      </w:r>
    </w:p>
    <w:p w:rsidR="007272D1" w:rsidRDefault="007272D1">
      <w:pPr>
        <w:spacing w:line="222" w:lineRule="exact"/>
        <w:rPr>
          <w:sz w:val="24"/>
          <w:szCs w:val="24"/>
        </w:rPr>
      </w:pPr>
    </w:p>
    <w:p w:rsidR="007272D1" w:rsidRDefault="00C06275">
      <w:pPr>
        <w:spacing w:line="26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Или: </w:t>
      </w:r>
      <w:r>
        <w:rPr>
          <w:rFonts w:eastAsia="Times New Roman"/>
          <w:b/>
          <w:bCs/>
          <w:sz w:val="24"/>
          <w:szCs w:val="24"/>
        </w:rPr>
        <w:t>педагогическая технология организации сюжетно-ролевых игр,</w:t>
      </w:r>
      <w:r>
        <w:rPr>
          <w:rFonts w:eastAsia="Times New Roman"/>
          <w:sz w:val="24"/>
          <w:szCs w:val="24"/>
        </w:rPr>
        <w:t xml:space="preserve"> когда тема</w:t>
      </w:r>
      <w:r>
        <w:rPr>
          <w:rFonts w:eastAsia="Times New Roman"/>
          <w:sz w:val="24"/>
          <w:szCs w:val="24"/>
        </w:rPr>
        <w:t>тика сюжетно-ролевых игр связана с социальной действительностью. Реализуется эта технология в три этапа: на первом происходит обогащение представлений о той сфере действительности, которую ребѐнок будет отражать в игре (наблюдения, рассказы, беседы</w:t>
      </w:r>
    </w:p>
    <w:p w:rsidR="007272D1" w:rsidRDefault="007272D1">
      <w:pPr>
        <w:spacing w:line="16" w:lineRule="exact"/>
        <w:rPr>
          <w:sz w:val="24"/>
          <w:szCs w:val="24"/>
        </w:rPr>
      </w:pPr>
    </w:p>
    <w:p w:rsidR="007272D1" w:rsidRDefault="00C06275">
      <w:pPr>
        <w:numPr>
          <w:ilvl w:val="0"/>
          <w:numId w:val="2"/>
        </w:numPr>
        <w:tabs>
          <w:tab w:val="left" w:pos="429"/>
        </w:tabs>
        <w:spacing w:line="271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впечатлениях в процессе знакомства ребѐнка с людьми, их деятельностью, отношениями. На втором этапе организуются сюжетно-ролевые игры, определяется ситуация взаимодействия партнеров, придумываются и сочиняются события, их развитие в соответствии с темой иг</w:t>
      </w:r>
      <w:r>
        <w:rPr>
          <w:rFonts w:eastAsia="Times New Roman"/>
          <w:sz w:val="24"/>
          <w:szCs w:val="24"/>
        </w:rPr>
        <w:t xml:space="preserve">ры, создается предметно-игровая среда на основе организации продуктивной и художественной деятельности детей, сотворчества с воспитателями, детского коллекционирования. И, наконец, на третьем этапе организуется самостоятельная игровая деятельность детей с </w:t>
      </w:r>
      <w:r>
        <w:rPr>
          <w:rFonts w:eastAsia="Times New Roman"/>
          <w:sz w:val="24"/>
          <w:szCs w:val="24"/>
        </w:rPr>
        <w:t>вообража</w:t>
      </w:r>
      <w:r>
        <w:rPr>
          <w:rFonts w:ascii="Calibri" w:eastAsia="Calibri" w:hAnsi="Calibri" w:cs="Calibri"/>
          <w:sz w:val="24"/>
          <w:szCs w:val="24"/>
        </w:rPr>
        <w:t>емым партнером,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за которого</w:t>
      </w:r>
    </w:p>
    <w:p w:rsidR="007272D1" w:rsidRDefault="007272D1">
      <w:pPr>
        <w:spacing w:line="3" w:lineRule="exact"/>
        <w:rPr>
          <w:sz w:val="24"/>
          <w:szCs w:val="24"/>
        </w:rPr>
      </w:pPr>
    </w:p>
    <w:p w:rsidR="007272D1" w:rsidRDefault="00C06275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говорят дети</w:t>
      </w:r>
      <w:r>
        <w:rPr>
          <w:rFonts w:eastAsia="Times New Roman"/>
          <w:sz w:val="24"/>
          <w:szCs w:val="24"/>
        </w:rPr>
        <w:t>.</w:t>
      </w:r>
    </w:p>
    <w:p w:rsidR="007272D1" w:rsidRDefault="007272D1">
      <w:pPr>
        <w:spacing w:line="44" w:lineRule="exact"/>
        <w:rPr>
          <w:sz w:val="24"/>
          <w:szCs w:val="24"/>
        </w:rPr>
      </w:pPr>
    </w:p>
    <w:p w:rsidR="007272D1" w:rsidRDefault="00C06275">
      <w:pPr>
        <w:numPr>
          <w:ilvl w:val="0"/>
          <w:numId w:val="3"/>
        </w:numPr>
        <w:tabs>
          <w:tab w:val="left" w:pos="481"/>
        </w:tabs>
        <w:spacing w:line="266" w:lineRule="auto"/>
        <w:ind w:left="260" w:righ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игровым технологиям относится и технология </w:t>
      </w:r>
      <w:r>
        <w:rPr>
          <w:rFonts w:eastAsia="Times New Roman"/>
          <w:b/>
          <w:bCs/>
          <w:sz w:val="24"/>
          <w:szCs w:val="24"/>
        </w:rPr>
        <w:t>имитационного моделирования</w:t>
      </w:r>
      <w:r>
        <w:rPr>
          <w:rFonts w:eastAsia="Times New Roman"/>
          <w:sz w:val="24"/>
          <w:szCs w:val="24"/>
        </w:rPr>
        <w:t>. Характерной чертой этой технологии является моделирование жизненно важных затруднений детей и поиск путей их решения.</w:t>
      </w:r>
    </w:p>
    <w:p w:rsidR="007272D1" w:rsidRDefault="007272D1">
      <w:pPr>
        <w:spacing w:line="210" w:lineRule="exact"/>
        <w:rPr>
          <w:rFonts w:eastAsia="Times New Roman"/>
          <w:sz w:val="24"/>
          <w:szCs w:val="24"/>
        </w:rPr>
      </w:pPr>
    </w:p>
    <w:p w:rsidR="007272D1" w:rsidRDefault="00C06275">
      <w:pPr>
        <w:ind w:left="26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3. 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Проектная </w:t>
      </w:r>
      <w:r>
        <w:rPr>
          <w:rFonts w:eastAsia="Times New Roman"/>
          <w:b/>
          <w:bCs/>
          <w:color w:val="FF0000"/>
          <w:sz w:val="24"/>
          <w:szCs w:val="24"/>
        </w:rPr>
        <w:t>технология.</w:t>
      </w:r>
    </w:p>
    <w:p w:rsidR="007272D1" w:rsidRDefault="007272D1">
      <w:pPr>
        <w:spacing w:line="245" w:lineRule="exact"/>
        <w:rPr>
          <w:sz w:val="24"/>
          <w:szCs w:val="24"/>
        </w:rPr>
      </w:pPr>
    </w:p>
    <w:p w:rsidR="007272D1" w:rsidRDefault="00C06275">
      <w:pPr>
        <w:spacing w:line="284" w:lineRule="auto"/>
        <w:ind w:left="260"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Основной целью проектной технологии в дошкольном учреждении является развитие свободной творческой личности, которое определяется задачами развития исследовательской деятельности детей. В воспитательно-образовательном процессе ДОУ проектная де</w:t>
      </w:r>
      <w:r>
        <w:rPr>
          <w:rFonts w:eastAsia="Times New Roman"/>
          <w:sz w:val="23"/>
          <w:szCs w:val="23"/>
        </w:rPr>
        <w:t>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</w:t>
      </w:r>
    </w:p>
    <w:p w:rsidR="007272D1" w:rsidRDefault="007272D1">
      <w:pPr>
        <w:spacing w:line="20" w:lineRule="exact"/>
        <w:rPr>
          <w:sz w:val="24"/>
          <w:szCs w:val="24"/>
        </w:rPr>
      </w:pPr>
    </w:p>
    <w:p w:rsidR="007272D1" w:rsidRDefault="00C06275">
      <w:pPr>
        <w:numPr>
          <w:ilvl w:val="0"/>
          <w:numId w:val="4"/>
        </w:numPr>
        <w:tabs>
          <w:tab w:val="left" w:pos="438"/>
        </w:tabs>
        <w:spacing w:line="277" w:lineRule="auto"/>
        <w:ind w:left="260" w:right="580"/>
        <w:rPr>
          <w:rFonts w:eastAsia="Times New Roman"/>
          <w:sz w:val="23"/>
          <w:szCs w:val="23"/>
        </w:rPr>
      </w:pPr>
      <w:r>
        <w:rPr>
          <w:rFonts w:eastAsia="Times New Roman"/>
        </w:rPr>
        <w:t>педагогу в процессе раб</w:t>
      </w:r>
      <w:r>
        <w:rPr>
          <w:rFonts w:eastAsia="Times New Roman"/>
        </w:rPr>
        <w:t>оты над проектом, но и стать непосредственными участниками образовательного процесса. Они могут обогатить свой педагогический опыт, испытать чувство сопричастности и удовлетворения от своих успехов и успехов ребенка.</w:t>
      </w:r>
    </w:p>
    <w:p w:rsidR="007272D1" w:rsidRDefault="007272D1">
      <w:pPr>
        <w:sectPr w:rsidR="007272D1">
          <w:pgSz w:w="11900" w:h="16838"/>
          <w:pgMar w:top="722" w:right="879" w:bottom="1131" w:left="1440" w:header="0" w:footer="0" w:gutter="0"/>
          <w:cols w:space="720" w:equalWidth="0">
            <w:col w:w="9580"/>
          </w:cols>
        </w:sectPr>
      </w:pPr>
    </w:p>
    <w:p w:rsidR="007272D1" w:rsidRDefault="00C06275">
      <w:pPr>
        <w:numPr>
          <w:ilvl w:val="0"/>
          <w:numId w:val="5"/>
        </w:numPr>
        <w:tabs>
          <w:tab w:val="left" w:pos="760"/>
        </w:tabs>
        <w:ind w:left="760" w:hanging="236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lastRenderedPageBreak/>
        <w:t>Здоровьесберегающ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ие образовательные технологии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это,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прежде всего,</w:t>
      </w:r>
    </w:p>
    <w:p w:rsidR="007272D1" w:rsidRDefault="007272D1">
      <w:pPr>
        <w:spacing w:line="53" w:lineRule="exact"/>
        <w:rPr>
          <w:rFonts w:eastAsia="Times New Roman"/>
          <w:b/>
          <w:bCs/>
          <w:color w:val="FF0000"/>
          <w:sz w:val="24"/>
          <w:szCs w:val="24"/>
        </w:rPr>
      </w:pPr>
    </w:p>
    <w:p w:rsidR="007272D1" w:rsidRDefault="00C06275">
      <w:pPr>
        <w:spacing w:line="272" w:lineRule="auto"/>
        <w:ind w:left="520" w:right="140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воспитания валеологической культуры или культуры здоровья дошкольников. Цель этих технологий - становление осознанного отношения ребѐнка к здоровью и жизни человека,</w:t>
      </w:r>
      <w:r>
        <w:rPr>
          <w:rFonts w:eastAsia="Times New Roman"/>
          <w:sz w:val="24"/>
          <w:szCs w:val="24"/>
        </w:rPr>
        <w:t xml:space="preserve"> накопление знаний о здоровье и развитие умения оберегать, поддерживать и сохранять его, обретение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</w:t>
      </w:r>
      <w:r>
        <w:rPr>
          <w:rFonts w:eastAsia="Times New Roman"/>
          <w:sz w:val="24"/>
          <w:szCs w:val="24"/>
        </w:rPr>
        <w:t>занные с оказанием элементарной медицинской, психологической самопомощи и помощи.</w:t>
      </w:r>
    </w:p>
    <w:p w:rsidR="007272D1" w:rsidRDefault="007272D1">
      <w:pPr>
        <w:spacing w:line="200" w:lineRule="exact"/>
        <w:rPr>
          <w:rFonts w:eastAsia="Times New Roman"/>
          <w:b/>
          <w:bCs/>
          <w:color w:val="FF0000"/>
          <w:sz w:val="24"/>
          <w:szCs w:val="24"/>
        </w:rPr>
      </w:pPr>
    </w:p>
    <w:p w:rsidR="007272D1" w:rsidRDefault="007272D1">
      <w:pPr>
        <w:spacing w:line="325" w:lineRule="exact"/>
        <w:rPr>
          <w:rFonts w:eastAsia="Times New Roman"/>
          <w:b/>
          <w:bCs/>
          <w:color w:val="FF0000"/>
          <w:sz w:val="24"/>
          <w:szCs w:val="24"/>
        </w:rPr>
      </w:pPr>
    </w:p>
    <w:p w:rsidR="007272D1" w:rsidRDefault="00C06275">
      <w:pPr>
        <w:numPr>
          <w:ilvl w:val="0"/>
          <w:numId w:val="5"/>
        </w:numPr>
        <w:tabs>
          <w:tab w:val="left" w:pos="760"/>
        </w:tabs>
        <w:ind w:left="760" w:hanging="241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ТРИЗ (теория решения изобретательских задач)</w:t>
      </w:r>
      <w:r>
        <w:rPr>
          <w:rFonts w:eastAsia="Times New Roman"/>
          <w:color w:val="FF0000"/>
          <w:sz w:val="24"/>
          <w:szCs w:val="24"/>
        </w:rPr>
        <w:t>.</w:t>
      </w:r>
    </w:p>
    <w:p w:rsidR="007272D1" w:rsidRDefault="007272D1">
      <w:pPr>
        <w:spacing w:line="259" w:lineRule="exact"/>
        <w:rPr>
          <w:sz w:val="20"/>
          <w:szCs w:val="20"/>
        </w:rPr>
      </w:pPr>
    </w:p>
    <w:p w:rsidR="007272D1" w:rsidRDefault="00C06275">
      <w:pPr>
        <w:spacing w:line="272" w:lineRule="auto"/>
        <w:ind w:left="520" w:firstLine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 педагогов согласно ФГОС ДО – воспитание нового поколения людей, обладающих высоким творческим потенциалом, способных с</w:t>
      </w:r>
      <w:r>
        <w:rPr>
          <w:rFonts w:eastAsia="Times New Roman"/>
          <w:sz w:val="24"/>
          <w:szCs w:val="24"/>
        </w:rPr>
        <w:t>амостоятельно ставить и творчески решать проблемы. Именно творчество, умение придумывать, создавать новое наилучшим образом формирует личность ребенка, развивает его самостоятельность и познавательный интерес. Важно не упустить дошкольный период для раскры</w:t>
      </w:r>
      <w:r>
        <w:rPr>
          <w:rFonts w:eastAsia="Times New Roman"/>
          <w:sz w:val="24"/>
          <w:szCs w:val="24"/>
        </w:rPr>
        <w:t>тия творческого потенциала каждого ребенка. Ум детей не ограничен «глубоким опытом жизни» и традиционными представлениями о том, как все должно быть. Это позволяет им изобретать, быть непосредственными и непредсказуемыми, замечать то, на что мы взрослые да</w:t>
      </w:r>
      <w:r>
        <w:rPr>
          <w:rFonts w:eastAsia="Times New Roman"/>
          <w:sz w:val="24"/>
          <w:szCs w:val="24"/>
        </w:rPr>
        <w:t>вно не обращаем внимание.</w:t>
      </w:r>
    </w:p>
    <w:p w:rsidR="007272D1" w:rsidRDefault="007272D1">
      <w:pPr>
        <w:spacing w:line="335" w:lineRule="exact"/>
        <w:rPr>
          <w:sz w:val="20"/>
          <w:szCs w:val="20"/>
        </w:rPr>
      </w:pPr>
    </w:p>
    <w:p w:rsidR="007272D1" w:rsidRDefault="00C06275">
      <w:pPr>
        <w:spacing w:line="264" w:lineRule="auto"/>
        <w:ind w:left="5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к дошкольному возрасту ТРИЗ – технология позволяет воспитывать и обучать ребенка под девизом « Творчество во всем».</w:t>
      </w:r>
    </w:p>
    <w:p w:rsidR="007272D1" w:rsidRDefault="007272D1">
      <w:pPr>
        <w:spacing w:line="22" w:lineRule="exact"/>
        <w:rPr>
          <w:sz w:val="20"/>
          <w:szCs w:val="20"/>
        </w:rPr>
      </w:pPr>
    </w:p>
    <w:p w:rsidR="007272D1" w:rsidRDefault="00C06275">
      <w:pPr>
        <w:spacing w:line="270" w:lineRule="auto"/>
        <w:ind w:left="52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использования ТРИЗ – технологии в детском саду является развитие с одной стороны таких каче</w:t>
      </w:r>
      <w:r>
        <w:rPr>
          <w:rFonts w:eastAsia="Times New Roman"/>
          <w:sz w:val="24"/>
          <w:szCs w:val="24"/>
        </w:rPr>
        <w:t>ств мышления, как гибкость, подвижность, системность, диалектичность, а с другой стороны поисковой активности, стремления к новизне, развитие речи и творческого воображения.</w:t>
      </w:r>
    </w:p>
    <w:p w:rsidR="007272D1" w:rsidRDefault="007272D1">
      <w:pPr>
        <w:spacing w:line="309" w:lineRule="exact"/>
        <w:rPr>
          <w:sz w:val="20"/>
          <w:szCs w:val="20"/>
        </w:rPr>
      </w:pPr>
    </w:p>
    <w:p w:rsidR="007272D1" w:rsidRDefault="00C06275">
      <w:pPr>
        <w:spacing w:line="267" w:lineRule="auto"/>
        <w:ind w:left="520" w:righ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ТРИЗ </w:t>
      </w:r>
      <w:r>
        <w:rPr>
          <w:rFonts w:eastAsia="Times New Roman"/>
          <w:sz w:val="24"/>
          <w:szCs w:val="24"/>
        </w:rPr>
        <w:t>как универсальный инструментарий используется на всех занятиях.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позволяет формировать единую, гармоничную, научно обоснованную модель мира в сознании ребенка. Создается ситуация успеха, идет взаимообмен результатами решения, решение одного ребенка активизирует мысль другого, расширяет диапазон воображения, стимулирует </w:t>
      </w:r>
      <w:r>
        <w:rPr>
          <w:rFonts w:eastAsia="Times New Roman"/>
          <w:sz w:val="24"/>
          <w:szCs w:val="24"/>
        </w:rPr>
        <w:t>его развитие. ТРИЗ дает возможность проявить свою индивидуальность, учит детей нестандартно мыслить. ТРИЗ позволяет получать знания без перегрузок, без зубрежки.</w:t>
      </w:r>
    </w:p>
    <w:p w:rsidR="007272D1" w:rsidRDefault="007272D1">
      <w:pPr>
        <w:spacing w:line="204" w:lineRule="exact"/>
        <w:rPr>
          <w:sz w:val="20"/>
          <w:szCs w:val="20"/>
        </w:rPr>
      </w:pPr>
    </w:p>
    <w:p w:rsidR="007272D1" w:rsidRDefault="00C06275">
      <w:pPr>
        <w:numPr>
          <w:ilvl w:val="0"/>
          <w:numId w:val="6"/>
        </w:numPr>
        <w:tabs>
          <w:tab w:val="left" w:pos="760"/>
        </w:tabs>
        <w:ind w:left="760" w:hanging="236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Технология дифференцированного обучения</w:t>
      </w:r>
    </w:p>
    <w:p w:rsidR="007272D1" w:rsidRDefault="007272D1">
      <w:pPr>
        <w:spacing w:line="274" w:lineRule="exact"/>
        <w:rPr>
          <w:sz w:val="20"/>
          <w:szCs w:val="20"/>
        </w:rPr>
      </w:pPr>
    </w:p>
    <w:p w:rsidR="007272D1" w:rsidRDefault="00C06275">
      <w:pPr>
        <w:numPr>
          <w:ilvl w:val="0"/>
          <w:numId w:val="7"/>
        </w:numPr>
        <w:tabs>
          <w:tab w:val="left" w:pos="659"/>
        </w:tabs>
        <w:spacing w:line="271" w:lineRule="auto"/>
        <w:ind w:left="520" w:right="200" w:firstLine="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это педагогическая технология организации процесса,</w:t>
      </w:r>
      <w:r>
        <w:rPr>
          <w:rFonts w:eastAsia="Times New Roman"/>
          <w:sz w:val="24"/>
          <w:szCs w:val="24"/>
        </w:rPr>
        <w:t xml:space="preserve"> в рамках которого предполагается разный уровень усвоения учебного материала. То есть глубина и сложность одного и того же учебного материала различна в группах трех уровней, что дает возможность каждому воспитаннику овладевать учебным материалом на своем </w:t>
      </w:r>
      <w:r>
        <w:rPr>
          <w:rFonts w:eastAsia="Times New Roman"/>
          <w:sz w:val="24"/>
          <w:szCs w:val="24"/>
        </w:rPr>
        <w:t>уровне, но не ниже базового, в зависимости от способностей и индивидуальных особенностей личности каждого воспитанника. Это технология, при которой за критерий оценки деятельности ребѐнка принимаются его усилия по овладению этим материалом, творческому его</w:t>
      </w:r>
      <w:r>
        <w:rPr>
          <w:rFonts w:eastAsia="Times New Roman"/>
          <w:sz w:val="24"/>
          <w:szCs w:val="24"/>
        </w:rPr>
        <w:t xml:space="preserve"> применению.</w:t>
      </w:r>
    </w:p>
    <w:p w:rsidR="007272D1" w:rsidRDefault="007272D1">
      <w:pPr>
        <w:sectPr w:rsidR="007272D1">
          <w:pgSz w:w="11900" w:h="16838"/>
          <w:pgMar w:top="1128" w:right="864" w:bottom="767" w:left="1440" w:header="0" w:footer="0" w:gutter="0"/>
          <w:cols w:space="720" w:equalWidth="0">
            <w:col w:w="9600"/>
          </w:cols>
        </w:sectPr>
      </w:pPr>
    </w:p>
    <w:p w:rsidR="007272D1" w:rsidRDefault="00C0627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lastRenderedPageBreak/>
        <w:t>7.Технология проблемного обучения в детском саду.</w:t>
      </w:r>
    </w:p>
    <w:p w:rsidR="007272D1" w:rsidRDefault="007272D1">
      <w:pPr>
        <w:spacing w:line="295" w:lineRule="exact"/>
        <w:rPr>
          <w:sz w:val="20"/>
          <w:szCs w:val="20"/>
        </w:rPr>
      </w:pPr>
    </w:p>
    <w:p w:rsidR="007272D1" w:rsidRDefault="00C0627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Существуют четыре уровня проблемного обучения:</w:t>
      </w:r>
    </w:p>
    <w:p w:rsidR="007272D1" w:rsidRDefault="007272D1">
      <w:pPr>
        <w:spacing w:line="48" w:lineRule="exact"/>
        <w:rPr>
          <w:sz w:val="20"/>
          <w:szCs w:val="20"/>
        </w:rPr>
      </w:pPr>
    </w:p>
    <w:p w:rsidR="007272D1" w:rsidRDefault="00C06275">
      <w:pPr>
        <w:numPr>
          <w:ilvl w:val="0"/>
          <w:numId w:val="8"/>
        </w:numPr>
        <w:tabs>
          <w:tab w:val="left" w:pos="760"/>
        </w:tabs>
        <w:spacing w:line="239" w:lineRule="auto"/>
        <w:ind w:left="260" w:right="134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 сам ставит проблему (задачу) и сам решает еѐ при активном слушании и обсуждении детьми.</w:t>
      </w:r>
    </w:p>
    <w:p w:rsidR="007272D1" w:rsidRDefault="007272D1">
      <w:pPr>
        <w:spacing w:line="274" w:lineRule="exact"/>
        <w:rPr>
          <w:rFonts w:ascii="Calibri" w:eastAsia="Calibri" w:hAnsi="Calibri" w:cs="Calibri"/>
          <w:sz w:val="24"/>
          <w:szCs w:val="24"/>
        </w:rPr>
      </w:pPr>
    </w:p>
    <w:p w:rsidR="007272D1" w:rsidRDefault="00C06275">
      <w:pPr>
        <w:numPr>
          <w:ilvl w:val="0"/>
          <w:numId w:val="8"/>
        </w:numPr>
        <w:tabs>
          <w:tab w:val="left" w:pos="760"/>
        </w:tabs>
        <w:spacing w:line="256" w:lineRule="auto"/>
        <w:ind w:left="260" w:right="58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 ставит пр</w:t>
      </w:r>
      <w:r>
        <w:rPr>
          <w:rFonts w:eastAsia="Times New Roman"/>
          <w:sz w:val="24"/>
          <w:szCs w:val="24"/>
        </w:rPr>
        <w:t>облему, дети самостоятельно или под его руководством находят решение. Воспитатель направляет ребѐнка на самостоятельные поиски путей решения (частично-поисковый метод).</w:t>
      </w:r>
    </w:p>
    <w:p w:rsidR="007272D1" w:rsidRDefault="007272D1">
      <w:pPr>
        <w:spacing w:line="251" w:lineRule="exact"/>
        <w:rPr>
          <w:rFonts w:ascii="Calibri" w:eastAsia="Calibri" w:hAnsi="Calibri" w:cs="Calibri"/>
          <w:sz w:val="24"/>
          <w:szCs w:val="24"/>
        </w:rPr>
      </w:pPr>
    </w:p>
    <w:p w:rsidR="007272D1" w:rsidRDefault="00C06275">
      <w:pPr>
        <w:numPr>
          <w:ilvl w:val="0"/>
          <w:numId w:val="8"/>
        </w:numPr>
        <w:tabs>
          <w:tab w:val="left" w:pos="760"/>
        </w:tabs>
        <w:spacing w:line="258" w:lineRule="auto"/>
        <w:ind w:left="260" w:right="1660"/>
        <w:rPr>
          <w:rFonts w:ascii="Calibri" w:eastAsia="Calibri" w:hAnsi="Calibri" w:cs="Calibri"/>
          <w:sz w:val="23"/>
          <w:szCs w:val="23"/>
        </w:rPr>
      </w:pPr>
      <w:r>
        <w:rPr>
          <w:rFonts w:eastAsia="Times New Roman"/>
          <w:sz w:val="23"/>
          <w:szCs w:val="23"/>
        </w:rPr>
        <w:t>Ребѐнок ставит проблему, воспитатель помогает еѐ решить. У ребѐнка воспитывается спосо</w:t>
      </w:r>
      <w:r>
        <w:rPr>
          <w:rFonts w:eastAsia="Times New Roman"/>
          <w:sz w:val="23"/>
          <w:szCs w:val="23"/>
        </w:rPr>
        <w:t>бность самостоятельно формулировать проблему.</w:t>
      </w:r>
    </w:p>
    <w:p w:rsidR="007272D1" w:rsidRDefault="007272D1">
      <w:pPr>
        <w:spacing w:line="253" w:lineRule="exact"/>
        <w:rPr>
          <w:rFonts w:ascii="Calibri" w:eastAsia="Calibri" w:hAnsi="Calibri" w:cs="Calibri"/>
          <w:sz w:val="23"/>
          <w:szCs w:val="23"/>
        </w:rPr>
      </w:pPr>
    </w:p>
    <w:p w:rsidR="007272D1" w:rsidRDefault="00C06275">
      <w:pPr>
        <w:numPr>
          <w:ilvl w:val="0"/>
          <w:numId w:val="8"/>
        </w:numPr>
        <w:tabs>
          <w:tab w:val="left" w:pos="760"/>
        </w:tabs>
        <w:spacing w:line="258" w:lineRule="auto"/>
        <w:ind w:left="260" w:righ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Ребѐнок сам ставит проблему и сам еѐ решает. Воспитатель даже не указывает на проблему: ребѐнок должен увидеть еѐ самостоятельно, а увидев, сформулировать и исследовать возможности и способы еѐ решения.</w:t>
      </w:r>
    </w:p>
    <w:p w:rsidR="007272D1" w:rsidRDefault="007272D1">
      <w:pPr>
        <w:spacing w:line="240" w:lineRule="exact"/>
        <w:rPr>
          <w:sz w:val="20"/>
          <w:szCs w:val="20"/>
        </w:rPr>
      </w:pPr>
    </w:p>
    <w:p w:rsidR="007272D1" w:rsidRDefault="00C06275">
      <w:pPr>
        <w:numPr>
          <w:ilvl w:val="0"/>
          <w:numId w:val="9"/>
        </w:numPr>
        <w:tabs>
          <w:tab w:val="left" w:pos="481"/>
        </w:tabs>
        <w:spacing w:line="252" w:lineRule="auto"/>
        <w:ind w:left="260" w:righ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итоге</w:t>
      </w:r>
      <w:r>
        <w:rPr>
          <w:rFonts w:eastAsia="Times New Roman"/>
          <w:sz w:val="24"/>
          <w:szCs w:val="24"/>
        </w:rPr>
        <w:t xml:space="preserve"> воспитывается способность самостоятельно анализировать проблемную ситуацию, самостоятельно находить правильный ответ.</w:t>
      </w:r>
    </w:p>
    <w:p w:rsidR="007272D1" w:rsidRDefault="007272D1">
      <w:pPr>
        <w:spacing w:line="215" w:lineRule="exact"/>
        <w:rPr>
          <w:sz w:val="20"/>
          <w:szCs w:val="20"/>
        </w:rPr>
      </w:pPr>
    </w:p>
    <w:p w:rsidR="007272D1" w:rsidRDefault="00C0627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Первым этапом </w:t>
      </w:r>
      <w:r>
        <w:rPr>
          <w:rFonts w:eastAsia="Times New Roman"/>
          <w:sz w:val="24"/>
          <w:szCs w:val="24"/>
        </w:rPr>
        <w:t>процесса решения проблемы считается поиск средств анализа условий</w:t>
      </w:r>
    </w:p>
    <w:p w:rsidR="007272D1" w:rsidRDefault="007272D1">
      <w:pPr>
        <w:spacing w:line="41" w:lineRule="exact"/>
        <w:rPr>
          <w:sz w:val="20"/>
          <w:szCs w:val="20"/>
        </w:rPr>
      </w:pPr>
    </w:p>
    <w:p w:rsidR="007272D1" w:rsidRDefault="00C0627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проблемы с актуализации прежних знаний и способов дейст</w:t>
      </w:r>
      <w:r>
        <w:rPr>
          <w:rFonts w:eastAsia="Times New Roman"/>
          <w:sz w:val="24"/>
          <w:szCs w:val="24"/>
        </w:rPr>
        <w:t>вия: «Что нам надо вспомнить</w:t>
      </w:r>
    </w:p>
    <w:p w:rsidR="007272D1" w:rsidRDefault="007272D1">
      <w:pPr>
        <w:spacing w:line="36" w:lineRule="exact"/>
        <w:rPr>
          <w:sz w:val="20"/>
          <w:szCs w:val="20"/>
        </w:rPr>
      </w:pPr>
    </w:p>
    <w:p w:rsidR="007272D1" w:rsidRDefault="00C0627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решения нашего вопроса?», «Что мы можем использовать из известного нам для</w:t>
      </w:r>
    </w:p>
    <w:p w:rsidR="007272D1" w:rsidRDefault="007272D1">
      <w:pPr>
        <w:spacing w:line="36" w:lineRule="exact"/>
        <w:rPr>
          <w:sz w:val="20"/>
          <w:szCs w:val="20"/>
        </w:rPr>
      </w:pPr>
    </w:p>
    <w:p w:rsidR="007272D1" w:rsidRDefault="00C0627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нахождения неизвестного</w:t>
      </w:r>
    </w:p>
    <w:p w:rsidR="007272D1" w:rsidRDefault="007272D1">
      <w:pPr>
        <w:spacing w:line="41" w:lineRule="exact"/>
        <w:rPr>
          <w:sz w:val="20"/>
          <w:szCs w:val="20"/>
        </w:rPr>
      </w:pPr>
    </w:p>
    <w:p w:rsidR="007272D1" w:rsidRDefault="00C0627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 втором этапе </w:t>
      </w:r>
      <w:r>
        <w:rPr>
          <w:rFonts w:eastAsia="Times New Roman"/>
          <w:sz w:val="24"/>
          <w:szCs w:val="24"/>
        </w:rPr>
        <w:t>происходит процесс решения проблемы.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 состоит в открытии новых,</w:t>
      </w:r>
    </w:p>
    <w:p w:rsidR="007272D1" w:rsidRDefault="007272D1">
      <w:pPr>
        <w:spacing w:line="48" w:lineRule="exact"/>
        <w:rPr>
          <w:sz w:val="20"/>
          <w:szCs w:val="20"/>
        </w:rPr>
      </w:pPr>
    </w:p>
    <w:p w:rsidR="007272D1" w:rsidRDefault="00C06275">
      <w:pPr>
        <w:spacing w:line="268" w:lineRule="auto"/>
        <w:ind w:left="2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ранее неизвестных связей и отношений </w:t>
      </w:r>
      <w:r>
        <w:rPr>
          <w:rFonts w:eastAsia="Times New Roman"/>
          <w:sz w:val="24"/>
          <w:szCs w:val="24"/>
        </w:rPr>
        <w:t>элементов проблемы, т.е. выдвижение гипотез, поиск «ключа», идеи решения. На втором этапе решения ребенок ищет «во внешних условиях», в различных источниках знаний.</w:t>
      </w:r>
    </w:p>
    <w:p w:rsidR="007272D1" w:rsidRDefault="007272D1">
      <w:pPr>
        <w:spacing w:line="17" w:lineRule="exact"/>
        <w:rPr>
          <w:sz w:val="20"/>
          <w:szCs w:val="20"/>
        </w:rPr>
      </w:pPr>
    </w:p>
    <w:p w:rsidR="007272D1" w:rsidRDefault="00C06275">
      <w:pPr>
        <w:spacing w:line="270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Третий этап </w:t>
      </w:r>
      <w:r>
        <w:rPr>
          <w:rFonts w:eastAsia="Times New Roman"/>
          <w:sz w:val="24"/>
          <w:szCs w:val="24"/>
        </w:rPr>
        <w:t>решения проблемы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доказательство и проверка гипотезы,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реализация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найденного р</w:t>
      </w:r>
      <w:r>
        <w:rPr>
          <w:rFonts w:eastAsia="Times New Roman"/>
          <w:sz w:val="24"/>
          <w:szCs w:val="24"/>
        </w:rPr>
        <w:t>ешения. Практически это означает выполнение некоторых операций, связанных с практической деятельностью, с выполнением вычислений, с построением системы доказательств, обосновывающих решение.</w:t>
      </w:r>
    </w:p>
    <w:p w:rsidR="007272D1" w:rsidRDefault="007272D1">
      <w:pPr>
        <w:spacing w:line="218" w:lineRule="exact"/>
        <w:rPr>
          <w:sz w:val="20"/>
          <w:szCs w:val="20"/>
        </w:rPr>
      </w:pPr>
    </w:p>
    <w:p w:rsidR="007272D1" w:rsidRDefault="00C06275">
      <w:pPr>
        <w:spacing w:line="269" w:lineRule="auto"/>
        <w:ind w:left="26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Стремясь поддержать у детей интерес к новой теме,</w:t>
      </w:r>
      <w:r>
        <w:rPr>
          <w:rFonts w:eastAsia="Times New Roman"/>
          <w:sz w:val="24"/>
          <w:szCs w:val="24"/>
        </w:rPr>
        <w:t xml:space="preserve"> мы создаем новую проблемную ситуацию. Создавая проблемные ситуации, мы побуждаем детей выдвигать гипотезы, делать выводы, приучаем не бояться допускать ошибки. Очень важно, чтобы ребенок почувствовал вкус к получению новых, неожиданных сведений об окружаю</w:t>
      </w:r>
      <w:r>
        <w:rPr>
          <w:rFonts w:eastAsia="Times New Roman"/>
          <w:sz w:val="24"/>
          <w:szCs w:val="24"/>
        </w:rPr>
        <w:t>щих его предметах и явлениях.</w:t>
      </w:r>
    </w:p>
    <w:p w:rsidR="007272D1" w:rsidRDefault="007272D1">
      <w:pPr>
        <w:spacing w:line="201" w:lineRule="exact"/>
        <w:rPr>
          <w:sz w:val="20"/>
          <w:szCs w:val="20"/>
        </w:rPr>
      </w:pPr>
    </w:p>
    <w:p w:rsidR="007272D1" w:rsidRDefault="00C06275">
      <w:pPr>
        <w:numPr>
          <w:ilvl w:val="0"/>
          <w:numId w:val="10"/>
        </w:numPr>
        <w:tabs>
          <w:tab w:val="left" w:pos="760"/>
        </w:tabs>
        <w:ind w:left="760" w:hanging="236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Интерактивная технология ИКТ.</w:t>
      </w:r>
    </w:p>
    <w:p w:rsidR="007272D1" w:rsidRDefault="007272D1">
      <w:pPr>
        <w:spacing w:line="238" w:lineRule="exact"/>
        <w:rPr>
          <w:sz w:val="20"/>
          <w:szCs w:val="20"/>
        </w:rPr>
      </w:pPr>
    </w:p>
    <w:p w:rsidR="007272D1" w:rsidRDefault="00C06275">
      <w:pPr>
        <w:tabs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ИКТ является одним из эффективных  способов повышения мотивации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7272D1" w:rsidRDefault="007272D1">
      <w:pPr>
        <w:spacing w:line="54" w:lineRule="exact"/>
        <w:rPr>
          <w:sz w:val="20"/>
          <w:szCs w:val="20"/>
        </w:rPr>
      </w:pPr>
    </w:p>
    <w:p w:rsidR="007272D1" w:rsidRDefault="00C06275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индивидуализации обучения детей, развития у них творческих способностей и создания благоприятного эмоционального </w:t>
      </w:r>
      <w:r>
        <w:rPr>
          <w:rFonts w:eastAsia="Times New Roman"/>
          <w:sz w:val="23"/>
          <w:szCs w:val="23"/>
        </w:rPr>
        <w:t>фона, а также позволяет перейти от объяснительно-иллюстрированного способа обучения к деятельностному, при котором ребенок принимает активное участие в данной деятельности. Это способствует осознанному усвоению новых знаний. Обучение для детей становится б</w:t>
      </w:r>
      <w:r>
        <w:rPr>
          <w:rFonts w:eastAsia="Times New Roman"/>
          <w:sz w:val="23"/>
          <w:szCs w:val="23"/>
        </w:rPr>
        <w:t xml:space="preserve">олее привлекательным и захватывающим. В работе с интерактивной доской у детей развиваются все психические процессы: внимание, мышление, память; речь, а также мелкая моторика. У старшего дошкольника лучше развито непроизвольное внимание, которое становится </w:t>
      </w:r>
      <w:r>
        <w:rPr>
          <w:rFonts w:eastAsia="Times New Roman"/>
          <w:sz w:val="23"/>
          <w:szCs w:val="23"/>
        </w:rPr>
        <w:t>более концентрированным, когда ему</w:t>
      </w:r>
    </w:p>
    <w:p w:rsidR="007272D1" w:rsidRDefault="007272D1">
      <w:pPr>
        <w:sectPr w:rsidR="007272D1">
          <w:pgSz w:w="11900" w:h="16838"/>
          <w:pgMar w:top="1128" w:right="844" w:bottom="469" w:left="1440" w:header="0" w:footer="0" w:gutter="0"/>
          <w:cols w:space="720" w:equalWidth="0">
            <w:col w:w="9620"/>
          </w:cols>
        </w:sectPr>
      </w:pPr>
    </w:p>
    <w:p w:rsidR="007272D1" w:rsidRDefault="00C06275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интересно, изучающий материал отличается наглядностью, яркостью, вызывает у ребенка положительные эмоции.</w:t>
      </w:r>
    </w:p>
    <w:p w:rsidR="007272D1" w:rsidRDefault="007272D1">
      <w:pPr>
        <w:spacing w:line="215" w:lineRule="exact"/>
        <w:rPr>
          <w:sz w:val="20"/>
          <w:szCs w:val="20"/>
        </w:rPr>
      </w:pPr>
    </w:p>
    <w:p w:rsidR="007272D1" w:rsidRDefault="00C0627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9.Технология коллекционирования.</w:t>
      </w:r>
    </w:p>
    <w:p w:rsidR="007272D1" w:rsidRDefault="007272D1">
      <w:pPr>
        <w:spacing w:line="255" w:lineRule="exact"/>
        <w:rPr>
          <w:sz w:val="20"/>
          <w:szCs w:val="20"/>
        </w:rPr>
      </w:pPr>
    </w:p>
    <w:p w:rsidR="007272D1" w:rsidRDefault="00C06275">
      <w:pPr>
        <w:spacing w:line="26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Коллекционирование - это вид хобби, в основе которого лежи</w:t>
      </w:r>
      <w:r>
        <w:rPr>
          <w:rFonts w:eastAsia="Times New Roman"/>
          <w:sz w:val="24"/>
          <w:szCs w:val="24"/>
        </w:rPr>
        <w:t>т процесс создания собраний каких-либо предметов, объединенных одним признаком, имеющих какую-либо ценность или не имеющих таковой. Все то, из чего коллекционеры составляют свои собрания, можно разделить на «предметы культуры» или «объекты природы». Коллек</w:t>
      </w:r>
      <w:r>
        <w:rPr>
          <w:rFonts w:eastAsia="Times New Roman"/>
          <w:sz w:val="24"/>
          <w:szCs w:val="24"/>
        </w:rPr>
        <w:t>ционирование</w:t>
      </w:r>
    </w:p>
    <w:p w:rsidR="007272D1" w:rsidRDefault="007272D1">
      <w:pPr>
        <w:spacing w:line="23" w:lineRule="exact"/>
        <w:rPr>
          <w:sz w:val="20"/>
          <w:szCs w:val="20"/>
        </w:rPr>
      </w:pPr>
    </w:p>
    <w:p w:rsidR="007272D1" w:rsidRDefault="00C06275">
      <w:pPr>
        <w:numPr>
          <w:ilvl w:val="0"/>
          <w:numId w:val="11"/>
        </w:numPr>
        <w:tabs>
          <w:tab w:val="left" w:pos="370"/>
        </w:tabs>
        <w:spacing w:line="267" w:lineRule="auto"/>
        <w:ind w:left="260"/>
        <w:rPr>
          <w:rFonts w:ascii="Calibri" w:eastAsia="Calibri" w:hAnsi="Calibri" w:cs="Calibri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это долгий творческий процесс, требующий определенного терпения. Он предполагает не только механический сбор каких-либо предметов, но и изучение их исторического и современного аспекта. Коллекция является в какой-то степени отражением </w:t>
      </w:r>
      <w:r>
        <w:rPr>
          <w:rFonts w:eastAsia="Times New Roman"/>
          <w:sz w:val="24"/>
          <w:szCs w:val="24"/>
        </w:rPr>
        <w:t>внутреннего мира человека.</w:t>
      </w:r>
    </w:p>
    <w:p w:rsidR="007272D1" w:rsidRDefault="007272D1">
      <w:pPr>
        <w:spacing w:line="207" w:lineRule="exact"/>
        <w:rPr>
          <w:sz w:val="20"/>
          <w:szCs w:val="20"/>
        </w:rPr>
      </w:pPr>
    </w:p>
    <w:p w:rsidR="007272D1" w:rsidRDefault="00C0627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Коллекционирование, как вид хобби, имеет много достоинств, например:</w:t>
      </w:r>
    </w:p>
    <w:p w:rsidR="007272D1" w:rsidRDefault="007272D1">
      <w:pPr>
        <w:spacing w:line="68" w:lineRule="exact"/>
        <w:rPr>
          <w:sz w:val="20"/>
          <w:szCs w:val="20"/>
        </w:rPr>
      </w:pPr>
    </w:p>
    <w:p w:rsidR="007272D1" w:rsidRDefault="00C06275">
      <w:pPr>
        <w:numPr>
          <w:ilvl w:val="0"/>
          <w:numId w:val="12"/>
        </w:numPr>
        <w:tabs>
          <w:tab w:val="left" w:pos="385"/>
        </w:tabs>
        <w:spacing w:line="259" w:lineRule="auto"/>
        <w:ind w:left="260" w:right="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пособствует интересу коллекционера к истории,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искусствоведению вообще и истории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объекта коллекционирования в частности; -создает возможность общения с людьми</w:t>
      </w:r>
      <w:r>
        <w:rPr>
          <w:rFonts w:eastAsia="Times New Roman"/>
          <w:sz w:val="24"/>
          <w:szCs w:val="24"/>
        </w:rPr>
        <w:t xml:space="preserve">, разделяющими то же увлечение, заведению новых знакомств;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не требует регулярно уделять ему определенное количество времени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 отличие от хобби,</w:t>
      </w:r>
    </w:p>
    <w:p w:rsidR="007272D1" w:rsidRDefault="007272D1">
      <w:pPr>
        <w:spacing w:line="31" w:lineRule="exact"/>
        <w:rPr>
          <w:rFonts w:ascii="Calibri" w:eastAsia="Calibri" w:hAnsi="Calibri" w:cs="Calibri"/>
          <w:sz w:val="24"/>
          <w:szCs w:val="24"/>
        </w:rPr>
      </w:pPr>
    </w:p>
    <w:p w:rsidR="007272D1" w:rsidRDefault="00C06275">
      <w:pPr>
        <w:spacing w:line="265" w:lineRule="auto"/>
        <w:ind w:left="260" w:right="90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связанных с приобретением какого-либо навыка - например, занятий спортом или музыкой) и прекрасно подходит дл</w:t>
      </w:r>
      <w:r>
        <w:rPr>
          <w:rFonts w:eastAsia="Times New Roman"/>
          <w:sz w:val="24"/>
          <w:szCs w:val="24"/>
        </w:rPr>
        <w:t>я занятых людей.</w:t>
      </w:r>
    </w:p>
    <w:sectPr w:rsidR="007272D1">
      <w:pgSz w:w="11900" w:h="16838"/>
      <w:pgMar w:top="1135" w:right="864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21A8062"/>
    <w:lvl w:ilvl="0" w:tplc="A9D616D0">
      <w:start w:val="8"/>
      <w:numFmt w:val="decimal"/>
      <w:lvlText w:val="%1."/>
      <w:lvlJc w:val="left"/>
    </w:lvl>
    <w:lvl w:ilvl="1" w:tplc="9EDC00A2">
      <w:numFmt w:val="decimal"/>
      <w:lvlText w:val=""/>
      <w:lvlJc w:val="left"/>
    </w:lvl>
    <w:lvl w:ilvl="2" w:tplc="974EF016">
      <w:numFmt w:val="decimal"/>
      <w:lvlText w:val=""/>
      <w:lvlJc w:val="left"/>
    </w:lvl>
    <w:lvl w:ilvl="3" w:tplc="14625CB6">
      <w:numFmt w:val="decimal"/>
      <w:lvlText w:val=""/>
      <w:lvlJc w:val="left"/>
    </w:lvl>
    <w:lvl w:ilvl="4" w:tplc="3286A804">
      <w:numFmt w:val="decimal"/>
      <w:lvlText w:val=""/>
      <w:lvlJc w:val="left"/>
    </w:lvl>
    <w:lvl w:ilvl="5" w:tplc="1C20538C">
      <w:numFmt w:val="decimal"/>
      <w:lvlText w:val=""/>
      <w:lvlJc w:val="left"/>
    </w:lvl>
    <w:lvl w:ilvl="6" w:tplc="975638EA">
      <w:numFmt w:val="decimal"/>
      <w:lvlText w:val=""/>
      <w:lvlJc w:val="left"/>
    </w:lvl>
    <w:lvl w:ilvl="7" w:tplc="D29AFEF2">
      <w:numFmt w:val="decimal"/>
      <w:lvlText w:val=""/>
      <w:lvlJc w:val="left"/>
    </w:lvl>
    <w:lvl w:ilvl="8" w:tplc="49F222C6">
      <w:numFmt w:val="decimal"/>
      <w:lvlText w:val=""/>
      <w:lvlJc w:val="left"/>
    </w:lvl>
  </w:abstractNum>
  <w:abstractNum w:abstractNumId="1">
    <w:nsid w:val="00000124"/>
    <w:multiLevelType w:val="hybridMultilevel"/>
    <w:tmpl w:val="7480D264"/>
    <w:lvl w:ilvl="0" w:tplc="F5ECE986">
      <w:start w:val="1"/>
      <w:numFmt w:val="bullet"/>
      <w:lvlText w:val="-"/>
      <w:lvlJc w:val="left"/>
    </w:lvl>
    <w:lvl w:ilvl="1" w:tplc="6CCA051A">
      <w:numFmt w:val="decimal"/>
      <w:lvlText w:val=""/>
      <w:lvlJc w:val="left"/>
    </w:lvl>
    <w:lvl w:ilvl="2" w:tplc="237A6480">
      <w:numFmt w:val="decimal"/>
      <w:lvlText w:val=""/>
      <w:lvlJc w:val="left"/>
    </w:lvl>
    <w:lvl w:ilvl="3" w:tplc="EEBC42D0">
      <w:numFmt w:val="decimal"/>
      <w:lvlText w:val=""/>
      <w:lvlJc w:val="left"/>
    </w:lvl>
    <w:lvl w:ilvl="4" w:tplc="98D6D2B2">
      <w:numFmt w:val="decimal"/>
      <w:lvlText w:val=""/>
      <w:lvlJc w:val="left"/>
    </w:lvl>
    <w:lvl w:ilvl="5" w:tplc="AF9CA598">
      <w:numFmt w:val="decimal"/>
      <w:lvlText w:val=""/>
      <w:lvlJc w:val="left"/>
    </w:lvl>
    <w:lvl w:ilvl="6" w:tplc="43509F58">
      <w:numFmt w:val="decimal"/>
      <w:lvlText w:val=""/>
      <w:lvlJc w:val="left"/>
    </w:lvl>
    <w:lvl w:ilvl="7" w:tplc="785613A6">
      <w:numFmt w:val="decimal"/>
      <w:lvlText w:val=""/>
      <w:lvlJc w:val="left"/>
    </w:lvl>
    <w:lvl w:ilvl="8" w:tplc="0CFA2A90">
      <w:numFmt w:val="decimal"/>
      <w:lvlText w:val=""/>
      <w:lvlJc w:val="left"/>
    </w:lvl>
  </w:abstractNum>
  <w:abstractNum w:abstractNumId="2">
    <w:nsid w:val="000001EB"/>
    <w:multiLevelType w:val="hybridMultilevel"/>
    <w:tmpl w:val="ADAC528E"/>
    <w:lvl w:ilvl="0" w:tplc="6E901DCA">
      <w:start w:val="1"/>
      <w:numFmt w:val="bullet"/>
      <w:lvlText w:val="о"/>
      <w:lvlJc w:val="left"/>
    </w:lvl>
    <w:lvl w:ilvl="1" w:tplc="57B075B4">
      <w:numFmt w:val="decimal"/>
      <w:lvlText w:val=""/>
      <w:lvlJc w:val="left"/>
    </w:lvl>
    <w:lvl w:ilvl="2" w:tplc="0458233C">
      <w:numFmt w:val="decimal"/>
      <w:lvlText w:val=""/>
      <w:lvlJc w:val="left"/>
    </w:lvl>
    <w:lvl w:ilvl="3" w:tplc="100CFF06">
      <w:numFmt w:val="decimal"/>
      <w:lvlText w:val=""/>
      <w:lvlJc w:val="left"/>
    </w:lvl>
    <w:lvl w:ilvl="4" w:tplc="5636ECC8">
      <w:numFmt w:val="decimal"/>
      <w:lvlText w:val=""/>
      <w:lvlJc w:val="left"/>
    </w:lvl>
    <w:lvl w:ilvl="5" w:tplc="44FCD92A">
      <w:numFmt w:val="decimal"/>
      <w:lvlText w:val=""/>
      <w:lvlJc w:val="left"/>
    </w:lvl>
    <w:lvl w:ilvl="6" w:tplc="C8949214">
      <w:numFmt w:val="decimal"/>
      <w:lvlText w:val=""/>
      <w:lvlJc w:val="left"/>
    </w:lvl>
    <w:lvl w:ilvl="7" w:tplc="72989458">
      <w:numFmt w:val="decimal"/>
      <w:lvlText w:val=""/>
      <w:lvlJc w:val="left"/>
    </w:lvl>
    <w:lvl w:ilvl="8" w:tplc="6D18B03E">
      <w:numFmt w:val="decimal"/>
      <w:lvlText w:val=""/>
      <w:lvlJc w:val="left"/>
    </w:lvl>
  </w:abstractNum>
  <w:abstractNum w:abstractNumId="3">
    <w:nsid w:val="00000BB3"/>
    <w:multiLevelType w:val="hybridMultilevel"/>
    <w:tmpl w:val="C0C60850"/>
    <w:lvl w:ilvl="0" w:tplc="3DC4D970">
      <w:start w:val="1"/>
      <w:numFmt w:val="bullet"/>
      <w:lvlText w:val="К"/>
      <w:lvlJc w:val="left"/>
    </w:lvl>
    <w:lvl w:ilvl="1" w:tplc="4294968C">
      <w:numFmt w:val="decimal"/>
      <w:lvlText w:val=""/>
      <w:lvlJc w:val="left"/>
    </w:lvl>
    <w:lvl w:ilvl="2" w:tplc="DED04FCE">
      <w:numFmt w:val="decimal"/>
      <w:lvlText w:val=""/>
      <w:lvlJc w:val="left"/>
    </w:lvl>
    <w:lvl w:ilvl="3" w:tplc="E622437C">
      <w:numFmt w:val="decimal"/>
      <w:lvlText w:val=""/>
      <w:lvlJc w:val="left"/>
    </w:lvl>
    <w:lvl w:ilvl="4" w:tplc="747AD8DA">
      <w:numFmt w:val="decimal"/>
      <w:lvlText w:val=""/>
      <w:lvlJc w:val="left"/>
    </w:lvl>
    <w:lvl w:ilvl="5" w:tplc="C0D67330">
      <w:numFmt w:val="decimal"/>
      <w:lvlText w:val=""/>
      <w:lvlJc w:val="left"/>
    </w:lvl>
    <w:lvl w:ilvl="6" w:tplc="6E66AEBC">
      <w:numFmt w:val="decimal"/>
      <w:lvlText w:val=""/>
      <w:lvlJc w:val="left"/>
    </w:lvl>
    <w:lvl w:ilvl="7" w:tplc="0454483E">
      <w:numFmt w:val="decimal"/>
      <w:lvlText w:val=""/>
      <w:lvlJc w:val="left"/>
    </w:lvl>
    <w:lvl w:ilvl="8" w:tplc="F0CEC4DE">
      <w:numFmt w:val="decimal"/>
      <w:lvlText w:val=""/>
      <w:lvlJc w:val="left"/>
    </w:lvl>
  </w:abstractNum>
  <w:abstractNum w:abstractNumId="4">
    <w:nsid w:val="00000F3E"/>
    <w:multiLevelType w:val="hybridMultilevel"/>
    <w:tmpl w:val="AD7AB7AC"/>
    <w:lvl w:ilvl="0" w:tplc="CC1C069E">
      <w:start w:val="1"/>
      <w:numFmt w:val="bullet"/>
      <w:lvlText w:val="В"/>
      <w:lvlJc w:val="left"/>
    </w:lvl>
    <w:lvl w:ilvl="1" w:tplc="5F281FF8">
      <w:numFmt w:val="decimal"/>
      <w:lvlText w:val=""/>
      <w:lvlJc w:val="left"/>
    </w:lvl>
    <w:lvl w:ilvl="2" w:tplc="C958B230">
      <w:numFmt w:val="decimal"/>
      <w:lvlText w:val=""/>
      <w:lvlJc w:val="left"/>
    </w:lvl>
    <w:lvl w:ilvl="3" w:tplc="5C8E2834">
      <w:numFmt w:val="decimal"/>
      <w:lvlText w:val=""/>
      <w:lvlJc w:val="left"/>
    </w:lvl>
    <w:lvl w:ilvl="4" w:tplc="D1D42FD4">
      <w:numFmt w:val="decimal"/>
      <w:lvlText w:val=""/>
      <w:lvlJc w:val="left"/>
    </w:lvl>
    <w:lvl w:ilvl="5" w:tplc="5E4E5AEA">
      <w:numFmt w:val="decimal"/>
      <w:lvlText w:val=""/>
      <w:lvlJc w:val="left"/>
    </w:lvl>
    <w:lvl w:ilvl="6" w:tplc="1E0C37C8">
      <w:numFmt w:val="decimal"/>
      <w:lvlText w:val=""/>
      <w:lvlJc w:val="left"/>
    </w:lvl>
    <w:lvl w:ilvl="7" w:tplc="4282DD3C">
      <w:numFmt w:val="decimal"/>
      <w:lvlText w:val=""/>
      <w:lvlJc w:val="left"/>
    </w:lvl>
    <w:lvl w:ilvl="8" w:tplc="DFA0884A">
      <w:numFmt w:val="decimal"/>
      <w:lvlText w:val=""/>
      <w:lvlJc w:val="left"/>
    </w:lvl>
  </w:abstractNum>
  <w:abstractNum w:abstractNumId="5">
    <w:nsid w:val="000012DB"/>
    <w:multiLevelType w:val="hybridMultilevel"/>
    <w:tmpl w:val="19228CCE"/>
    <w:lvl w:ilvl="0" w:tplc="4F18BF4E">
      <w:start w:val="4"/>
      <w:numFmt w:val="decimal"/>
      <w:lvlText w:val="%1."/>
      <w:lvlJc w:val="left"/>
    </w:lvl>
    <w:lvl w:ilvl="1" w:tplc="A25C1550">
      <w:numFmt w:val="decimal"/>
      <w:lvlText w:val=""/>
      <w:lvlJc w:val="left"/>
    </w:lvl>
    <w:lvl w:ilvl="2" w:tplc="F0186D78">
      <w:numFmt w:val="decimal"/>
      <w:lvlText w:val=""/>
      <w:lvlJc w:val="left"/>
    </w:lvl>
    <w:lvl w:ilvl="3" w:tplc="09426D32">
      <w:numFmt w:val="decimal"/>
      <w:lvlText w:val=""/>
      <w:lvlJc w:val="left"/>
    </w:lvl>
    <w:lvl w:ilvl="4" w:tplc="AF0E2858">
      <w:numFmt w:val="decimal"/>
      <w:lvlText w:val=""/>
      <w:lvlJc w:val="left"/>
    </w:lvl>
    <w:lvl w:ilvl="5" w:tplc="01580588">
      <w:numFmt w:val="decimal"/>
      <w:lvlText w:val=""/>
      <w:lvlJc w:val="left"/>
    </w:lvl>
    <w:lvl w:ilvl="6" w:tplc="826261F4">
      <w:numFmt w:val="decimal"/>
      <w:lvlText w:val=""/>
      <w:lvlJc w:val="left"/>
    </w:lvl>
    <w:lvl w:ilvl="7" w:tplc="37368AE2">
      <w:numFmt w:val="decimal"/>
      <w:lvlText w:val=""/>
      <w:lvlJc w:val="left"/>
    </w:lvl>
    <w:lvl w:ilvl="8" w:tplc="7AA6D168">
      <w:numFmt w:val="decimal"/>
      <w:lvlText w:val=""/>
      <w:lvlJc w:val="left"/>
    </w:lvl>
  </w:abstractNum>
  <w:abstractNum w:abstractNumId="6">
    <w:nsid w:val="0000153C"/>
    <w:multiLevelType w:val="hybridMultilevel"/>
    <w:tmpl w:val="13784E3E"/>
    <w:lvl w:ilvl="0" w:tplc="0600A366">
      <w:start w:val="6"/>
      <w:numFmt w:val="decimal"/>
      <w:lvlText w:val="%1."/>
      <w:lvlJc w:val="left"/>
    </w:lvl>
    <w:lvl w:ilvl="1" w:tplc="3312AC26">
      <w:numFmt w:val="decimal"/>
      <w:lvlText w:val=""/>
      <w:lvlJc w:val="left"/>
    </w:lvl>
    <w:lvl w:ilvl="2" w:tplc="B2B8DCE6">
      <w:numFmt w:val="decimal"/>
      <w:lvlText w:val=""/>
      <w:lvlJc w:val="left"/>
    </w:lvl>
    <w:lvl w:ilvl="3" w:tplc="DDD257BE">
      <w:numFmt w:val="decimal"/>
      <w:lvlText w:val=""/>
      <w:lvlJc w:val="left"/>
    </w:lvl>
    <w:lvl w:ilvl="4" w:tplc="67C6996E">
      <w:numFmt w:val="decimal"/>
      <w:lvlText w:val=""/>
      <w:lvlJc w:val="left"/>
    </w:lvl>
    <w:lvl w:ilvl="5" w:tplc="9328FCE4">
      <w:numFmt w:val="decimal"/>
      <w:lvlText w:val=""/>
      <w:lvlJc w:val="left"/>
    </w:lvl>
    <w:lvl w:ilvl="6" w:tplc="4B546790">
      <w:numFmt w:val="decimal"/>
      <w:lvlText w:val=""/>
      <w:lvlJc w:val="left"/>
    </w:lvl>
    <w:lvl w:ilvl="7" w:tplc="894A4A88">
      <w:numFmt w:val="decimal"/>
      <w:lvlText w:val=""/>
      <w:lvlJc w:val="left"/>
    </w:lvl>
    <w:lvl w:ilvl="8" w:tplc="C0DA017C">
      <w:numFmt w:val="decimal"/>
      <w:lvlText w:val=""/>
      <w:lvlJc w:val="left"/>
    </w:lvl>
  </w:abstractNum>
  <w:abstractNum w:abstractNumId="7">
    <w:nsid w:val="000026E9"/>
    <w:multiLevelType w:val="hybridMultilevel"/>
    <w:tmpl w:val="18BEAC50"/>
    <w:lvl w:ilvl="0" w:tplc="19F29C26">
      <w:start w:val="2"/>
      <w:numFmt w:val="decimal"/>
      <w:lvlText w:val="%1."/>
      <w:lvlJc w:val="left"/>
    </w:lvl>
    <w:lvl w:ilvl="1" w:tplc="D9F8BC7C">
      <w:numFmt w:val="decimal"/>
      <w:lvlText w:val=""/>
      <w:lvlJc w:val="left"/>
    </w:lvl>
    <w:lvl w:ilvl="2" w:tplc="6B08716E">
      <w:numFmt w:val="decimal"/>
      <w:lvlText w:val=""/>
      <w:lvlJc w:val="left"/>
    </w:lvl>
    <w:lvl w:ilvl="3" w:tplc="F266F784">
      <w:numFmt w:val="decimal"/>
      <w:lvlText w:val=""/>
      <w:lvlJc w:val="left"/>
    </w:lvl>
    <w:lvl w:ilvl="4" w:tplc="37426690">
      <w:numFmt w:val="decimal"/>
      <w:lvlText w:val=""/>
      <w:lvlJc w:val="left"/>
    </w:lvl>
    <w:lvl w:ilvl="5" w:tplc="02BE91BE">
      <w:numFmt w:val="decimal"/>
      <w:lvlText w:val=""/>
      <w:lvlJc w:val="left"/>
    </w:lvl>
    <w:lvl w:ilvl="6" w:tplc="9FBEDCEA">
      <w:numFmt w:val="decimal"/>
      <w:lvlText w:val=""/>
      <w:lvlJc w:val="left"/>
    </w:lvl>
    <w:lvl w:ilvl="7" w:tplc="8AA0BCCA">
      <w:numFmt w:val="decimal"/>
      <w:lvlText w:val=""/>
      <w:lvlJc w:val="left"/>
    </w:lvl>
    <w:lvl w:ilvl="8" w:tplc="1D20DFE4">
      <w:numFmt w:val="decimal"/>
      <w:lvlText w:val=""/>
      <w:lvlJc w:val="left"/>
    </w:lvl>
  </w:abstractNum>
  <w:abstractNum w:abstractNumId="8">
    <w:nsid w:val="00002EA6"/>
    <w:multiLevelType w:val="hybridMultilevel"/>
    <w:tmpl w:val="0D0AB726"/>
    <w:lvl w:ilvl="0" w:tplc="D1DC6712">
      <w:start w:val="1"/>
      <w:numFmt w:val="bullet"/>
      <w:lvlText w:val="и"/>
      <w:lvlJc w:val="left"/>
    </w:lvl>
    <w:lvl w:ilvl="1" w:tplc="7F1CBECA">
      <w:numFmt w:val="decimal"/>
      <w:lvlText w:val=""/>
      <w:lvlJc w:val="left"/>
    </w:lvl>
    <w:lvl w:ilvl="2" w:tplc="CF6CF9DE">
      <w:numFmt w:val="decimal"/>
      <w:lvlText w:val=""/>
      <w:lvlJc w:val="left"/>
    </w:lvl>
    <w:lvl w:ilvl="3" w:tplc="6D8623AE">
      <w:numFmt w:val="decimal"/>
      <w:lvlText w:val=""/>
      <w:lvlJc w:val="left"/>
    </w:lvl>
    <w:lvl w:ilvl="4" w:tplc="4398AF1E">
      <w:numFmt w:val="decimal"/>
      <w:lvlText w:val=""/>
      <w:lvlJc w:val="left"/>
    </w:lvl>
    <w:lvl w:ilvl="5" w:tplc="8EDAD74A">
      <w:numFmt w:val="decimal"/>
      <w:lvlText w:val=""/>
      <w:lvlJc w:val="left"/>
    </w:lvl>
    <w:lvl w:ilvl="6" w:tplc="F04A02A2">
      <w:numFmt w:val="decimal"/>
      <w:lvlText w:val=""/>
      <w:lvlJc w:val="left"/>
    </w:lvl>
    <w:lvl w:ilvl="7" w:tplc="4D54EC94">
      <w:numFmt w:val="decimal"/>
      <w:lvlText w:val=""/>
      <w:lvlJc w:val="left"/>
    </w:lvl>
    <w:lvl w:ilvl="8" w:tplc="6B7E2086">
      <w:numFmt w:val="decimal"/>
      <w:lvlText w:val=""/>
      <w:lvlJc w:val="left"/>
    </w:lvl>
  </w:abstractNum>
  <w:abstractNum w:abstractNumId="9">
    <w:nsid w:val="0000305E"/>
    <w:multiLevelType w:val="hybridMultilevel"/>
    <w:tmpl w:val="2EBC5810"/>
    <w:lvl w:ilvl="0" w:tplc="EAD801B4">
      <w:start w:val="1"/>
      <w:numFmt w:val="bullet"/>
      <w:lvlText w:val="-"/>
      <w:lvlJc w:val="left"/>
    </w:lvl>
    <w:lvl w:ilvl="1" w:tplc="908EF9A8">
      <w:numFmt w:val="decimal"/>
      <w:lvlText w:val=""/>
      <w:lvlJc w:val="left"/>
    </w:lvl>
    <w:lvl w:ilvl="2" w:tplc="5358E22A">
      <w:numFmt w:val="decimal"/>
      <w:lvlText w:val=""/>
      <w:lvlJc w:val="left"/>
    </w:lvl>
    <w:lvl w:ilvl="3" w:tplc="F3BCFC88">
      <w:numFmt w:val="decimal"/>
      <w:lvlText w:val=""/>
      <w:lvlJc w:val="left"/>
    </w:lvl>
    <w:lvl w:ilvl="4" w:tplc="B5F89470">
      <w:numFmt w:val="decimal"/>
      <w:lvlText w:val=""/>
      <w:lvlJc w:val="left"/>
    </w:lvl>
    <w:lvl w:ilvl="5" w:tplc="FF1ED2A6">
      <w:numFmt w:val="decimal"/>
      <w:lvlText w:val=""/>
      <w:lvlJc w:val="left"/>
    </w:lvl>
    <w:lvl w:ilvl="6" w:tplc="A112B2F6">
      <w:numFmt w:val="decimal"/>
      <w:lvlText w:val=""/>
      <w:lvlJc w:val="left"/>
    </w:lvl>
    <w:lvl w:ilvl="7" w:tplc="3528CB88">
      <w:numFmt w:val="decimal"/>
      <w:lvlText w:val=""/>
      <w:lvlJc w:val="left"/>
    </w:lvl>
    <w:lvl w:ilvl="8" w:tplc="9E06C074">
      <w:numFmt w:val="decimal"/>
      <w:lvlText w:val=""/>
      <w:lvlJc w:val="left"/>
    </w:lvl>
  </w:abstractNum>
  <w:abstractNum w:abstractNumId="10">
    <w:nsid w:val="0000390C"/>
    <w:multiLevelType w:val="hybridMultilevel"/>
    <w:tmpl w:val="F4BA406A"/>
    <w:lvl w:ilvl="0" w:tplc="9A24E538">
      <w:start w:val="1"/>
      <w:numFmt w:val="decimal"/>
      <w:lvlText w:val="%1."/>
      <w:lvlJc w:val="left"/>
    </w:lvl>
    <w:lvl w:ilvl="1" w:tplc="507048B2">
      <w:numFmt w:val="decimal"/>
      <w:lvlText w:val=""/>
      <w:lvlJc w:val="left"/>
    </w:lvl>
    <w:lvl w:ilvl="2" w:tplc="663A19DA">
      <w:numFmt w:val="decimal"/>
      <w:lvlText w:val=""/>
      <w:lvlJc w:val="left"/>
    </w:lvl>
    <w:lvl w:ilvl="3" w:tplc="04883174">
      <w:numFmt w:val="decimal"/>
      <w:lvlText w:val=""/>
      <w:lvlJc w:val="left"/>
    </w:lvl>
    <w:lvl w:ilvl="4" w:tplc="81AE8B1A">
      <w:numFmt w:val="decimal"/>
      <w:lvlText w:val=""/>
      <w:lvlJc w:val="left"/>
    </w:lvl>
    <w:lvl w:ilvl="5" w:tplc="E2743CB0">
      <w:numFmt w:val="decimal"/>
      <w:lvlText w:val=""/>
      <w:lvlJc w:val="left"/>
    </w:lvl>
    <w:lvl w:ilvl="6" w:tplc="839A3700">
      <w:numFmt w:val="decimal"/>
      <w:lvlText w:val=""/>
      <w:lvlJc w:val="left"/>
    </w:lvl>
    <w:lvl w:ilvl="7" w:tplc="4860FF66">
      <w:numFmt w:val="decimal"/>
      <w:lvlText w:val=""/>
      <w:lvlJc w:val="left"/>
    </w:lvl>
    <w:lvl w:ilvl="8" w:tplc="A5FE763E">
      <w:numFmt w:val="decimal"/>
      <w:lvlText w:val=""/>
      <w:lvlJc w:val="left"/>
    </w:lvl>
  </w:abstractNum>
  <w:abstractNum w:abstractNumId="11">
    <w:nsid w:val="00007E87"/>
    <w:multiLevelType w:val="hybridMultilevel"/>
    <w:tmpl w:val="3E00DC14"/>
    <w:lvl w:ilvl="0" w:tplc="A0AEA64C">
      <w:start w:val="1"/>
      <w:numFmt w:val="bullet"/>
      <w:lvlText w:val="-"/>
      <w:lvlJc w:val="left"/>
    </w:lvl>
    <w:lvl w:ilvl="1" w:tplc="299A6970">
      <w:numFmt w:val="decimal"/>
      <w:lvlText w:val=""/>
      <w:lvlJc w:val="left"/>
    </w:lvl>
    <w:lvl w:ilvl="2" w:tplc="541AE76C">
      <w:numFmt w:val="decimal"/>
      <w:lvlText w:val=""/>
      <w:lvlJc w:val="left"/>
    </w:lvl>
    <w:lvl w:ilvl="3" w:tplc="C876D9F6">
      <w:numFmt w:val="decimal"/>
      <w:lvlText w:val=""/>
      <w:lvlJc w:val="left"/>
    </w:lvl>
    <w:lvl w:ilvl="4" w:tplc="29D2B696">
      <w:numFmt w:val="decimal"/>
      <w:lvlText w:val=""/>
      <w:lvlJc w:val="left"/>
    </w:lvl>
    <w:lvl w:ilvl="5" w:tplc="415849D8">
      <w:numFmt w:val="decimal"/>
      <w:lvlText w:val=""/>
      <w:lvlJc w:val="left"/>
    </w:lvl>
    <w:lvl w:ilvl="6" w:tplc="514E9226">
      <w:numFmt w:val="decimal"/>
      <w:lvlText w:val=""/>
      <w:lvlJc w:val="left"/>
    </w:lvl>
    <w:lvl w:ilvl="7" w:tplc="31502FE2">
      <w:numFmt w:val="decimal"/>
      <w:lvlText w:val=""/>
      <w:lvlJc w:val="left"/>
    </w:lvl>
    <w:lvl w:ilvl="8" w:tplc="72DE470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D1"/>
    <w:rsid w:val="007272D1"/>
    <w:rsid w:val="00C0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Шаповал</cp:lastModifiedBy>
  <cp:revision>2</cp:revision>
  <dcterms:created xsi:type="dcterms:W3CDTF">2020-04-24T13:36:00Z</dcterms:created>
  <dcterms:modified xsi:type="dcterms:W3CDTF">2020-04-24T13:36:00Z</dcterms:modified>
</cp:coreProperties>
</file>