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1" w:rsidRDefault="00DC74EB" w:rsidP="00E210DA">
      <w:pPr>
        <w:pStyle w:val="a3"/>
        <w:spacing w:before="4"/>
        <w:rPr>
          <w:sz w:val="17"/>
        </w:rPr>
      </w:pPr>
      <w:r>
        <w:rPr>
          <w:noProof/>
          <w:sz w:val="17"/>
          <w:lang w:bidi="ar-SA"/>
        </w:rPr>
        <w:drawing>
          <wp:anchor distT="0" distB="0" distL="114300" distR="114300" simplePos="0" relativeHeight="251658240" behindDoc="1" locked="0" layoutInCell="1" allowOverlap="1" wp14:anchorId="04EE9FE0" wp14:editId="5177F498">
            <wp:simplePos x="0" y="0"/>
            <wp:positionH relativeFrom="column">
              <wp:posOffset>-939800</wp:posOffset>
            </wp:positionH>
            <wp:positionV relativeFrom="paragraph">
              <wp:posOffset>-598750</wp:posOffset>
            </wp:positionV>
            <wp:extent cx="7585544" cy="10654748"/>
            <wp:effectExtent l="0" t="0" r="0" b="0"/>
            <wp:wrapNone/>
            <wp:docPr id="2" name="Рисунок 2" descr="C:\Users\Методист\Pictures\2019-11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2019-11-09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34" cy="106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4F4011" w:rsidRDefault="004F4011" w:rsidP="00E210DA">
      <w:pPr>
        <w:pStyle w:val="a3"/>
        <w:spacing w:before="4"/>
        <w:rPr>
          <w:sz w:val="17"/>
        </w:rPr>
      </w:pPr>
    </w:p>
    <w:p w:rsidR="00053A67" w:rsidRDefault="00053A67" w:rsidP="00E210DA">
      <w:pPr>
        <w:pStyle w:val="a3"/>
        <w:spacing w:before="4"/>
        <w:rPr>
          <w:sz w:val="17"/>
        </w:rPr>
        <w:sectPr w:rsidR="00053A67" w:rsidSect="00556D49">
          <w:type w:val="continuous"/>
          <w:pgSz w:w="11910" w:h="16840"/>
          <w:pgMar w:top="993" w:right="620" w:bottom="280" w:left="1480" w:header="720" w:footer="720" w:gutter="0"/>
          <w:cols w:space="720"/>
        </w:sectPr>
      </w:pPr>
    </w:p>
    <w:p w:rsidR="00053A67" w:rsidRDefault="00363996" w:rsidP="00363996">
      <w:pPr>
        <w:pStyle w:val="11"/>
        <w:spacing w:before="72" w:after="52"/>
        <w:ind w:left="2120"/>
      </w:pPr>
      <w:r>
        <w:lastRenderedPageBreak/>
        <w:t xml:space="preserve">                </w:t>
      </w:r>
      <w:r w:rsidR="00556D49">
        <w:t>Календарный график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053A67">
        <w:trPr>
          <w:trHeight w:val="369"/>
        </w:trPr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143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/ дата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20" w:lineRule="exact"/>
              <w:ind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недель</w:t>
            </w:r>
          </w:p>
        </w:tc>
      </w:tr>
      <w:tr w:rsidR="00053A67">
        <w:trPr>
          <w:trHeight w:val="966"/>
        </w:trPr>
        <w:tc>
          <w:tcPr>
            <w:tcW w:w="3190" w:type="dxa"/>
          </w:tcPr>
          <w:p w:rsidR="00053A67" w:rsidRDefault="000A6B19">
            <w:pPr>
              <w:pStyle w:val="TableParagraph"/>
              <w:spacing w:line="315" w:lineRule="exact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Адаптационный период</w:t>
            </w:r>
          </w:p>
        </w:tc>
        <w:tc>
          <w:tcPr>
            <w:tcW w:w="3190" w:type="dxa"/>
          </w:tcPr>
          <w:p w:rsidR="00053A67" w:rsidRDefault="00294C1F" w:rsidP="00CE4530">
            <w:pPr>
              <w:pStyle w:val="TableParagraph"/>
              <w:spacing w:line="315" w:lineRule="exact"/>
              <w:ind w:left="739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CE4530">
              <w:rPr>
                <w:sz w:val="28"/>
              </w:rPr>
              <w:t>01.09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15" w:lineRule="exact"/>
              <w:ind w:left="580" w:firstLine="377"/>
              <w:rPr>
                <w:sz w:val="28"/>
              </w:rPr>
            </w:pPr>
            <w:r>
              <w:rPr>
                <w:sz w:val="28"/>
              </w:rPr>
              <w:t>Зависит от</w:t>
            </w:r>
          </w:p>
          <w:p w:rsidR="00053A67" w:rsidRDefault="000A6B19">
            <w:pPr>
              <w:pStyle w:val="TableParagraph"/>
              <w:spacing w:before="6" w:line="322" w:lineRule="exact"/>
              <w:ind w:left="412" w:right="404" w:hanging="3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индивидуальных особенностей детей</w:t>
            </w:r>
          </w:p>
        </w:tc>
      </w:tr>
      <w:tr w:rsidR="00053A67">
        <w:trPr>
          <w:trHeight w:val="1288"/>
        </w:trPr>
        <w:tc>
          <w:tcPr>
            <w:tcW w:w="3190" w:type="dxa"/>
            <w:vMerge w:val="restart"/>
          </w:tcPr>
          <w:p w:rsidR="00053A67" w:rsidRDefault="000A6B19">
            <w:pPr>
              <w:pStyle w:val="TableParagraph"/>
              <w:ind w:left="1170" w:right="522" w:hanging="624"/>
              <w:rPr>
                <w:sz w:val="28"/>
              </w:rPr>
            </w:pPr>
            <w:r>
              <w:rPr>
                <w:sz w:val="28"/>
              </w:rPr>
              <w:t>Диагностический период</w:t>
            </w:r>
          </w:p>
        </w:tc>
        <w:tc>
          <w:tcPr>
            <w:tcW w:w="3190" w:type="dxa"/>
          </w:tcPr>
          <w:p w:rsidR="00CE4530" w:rsidRDefault="002109A6" w:rsidP="00CE4530">
            <w:pPr>
              <w:pStyle w:val="TableParagraph"/>
              <w:ind w:left="194" w:right="166" w:firstLine="854"/>
              <w:rPr>
                <w:sz w:val="28"/>
              </w:rPr>
            </w:pPr>
            <w:r>
              <w:rPr>
                <w:sz w:val="28"/>
              </w:rPr>
              <w:t>Вводный 04.09.</w:t>
            </w:r>
            <w:r w:rsidR="00CE4530">
              <w:rPr>
                <w:sz w:val="28"/>
              </w:rPr>
              <w:t>– 17.09.</w:t>
            </w:r>
          </w:p>
          <w:p w:rsidR="00053A67" w:rsidRDefault="00CE4530" w:rsidP="00CE4530">
            <w:pPr>
              <w:pStyle w:val="TableParagraph"/>
              <w:ind w:left="194" w:right="166" w:firstLine="854"/>
              <w:rPr>
                <w:sz w:val="28"/>
              </w:rPr>
            </w:pPr>
            <w:r>
              <w:rPr>
                <w:sz w:val="28"/>
              </w:rPr>
              <w:t>Итоговый 21.05.- 31.05.</w:t>
            </w:r>
          </w:p>
        </w:tc>
        <w:tc>
          <w:tcPr>
            <w:tcW w:w="3193" w:type="dxa"/>
          </w:tcPr>
          <w:p w:rsidR="00053A67" w:rsidRDefault="00053A6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spacing w:before="1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  <w:p w:rsidR="00053A67" w:rsidRDefault="00053A6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spacing w:line="311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053A67">
        <w:trPr>
          <w:trHeight w:val="374"/>
        </w:trPr>
        <w:tc>
          <w:tcPr>
            <w:tcW w:w="3190" w:type="dxa"/>
            <w:vMerge/>
            <w:tcBorders>
              <w:top w:val="nil"/>
            </w:tcBorders>
          </w:tcPr>
          <w:p w:rsidR="00053A67" w:rsidRDefault="00053A6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20" w:lineRule="exact"/>
              <w:ind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недели</w:t>
            </w:r>
          </w:p>
        </w:tc>
      </w:tr>
      <w:tr w:rsidR="00053A67">
        <w:trPr>
          <w:trHeight w:val="1845"/>
        </w:trPr>
        <w:tc>
          <w:tcPr>
            <w:tcW w:w="3190" w:type="dxa"/>
            <w:vMerge w:val="restart"/>
          </w:tcPr>
          <w:p w:rsidR="00053A67" w:rsidRDefault="000A6B19">
            <w:pPr>
              <w:pStyle w:val="TableParagraph"/>
              <w:ind w:left="290" w:right="264" w:firstLine="242"/>
              <w:rPr>
                <w:sz w:val="28"/>
              </w:rPr>
            </w:pPr>
            <w:r>
              <w:rPr>
                <w:sz w:val="28"/>
              </w:rPr>
              <w:t>Образовательный период (учебный год)</w:t>
            </w: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numPr>
                <w:ilvl w:val="0"/>
                <w:numId w:val="2"/>
              </w:numPr>
              <w:tabs>
                <w:tab w:val="left" w:pos="108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  <w:p w:rsidR="00053A67" w:rsidRDefault="002109A6">
            <w:pPr>
              <w:pStyle w:val="TableParagraph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18.09.</w:t>
            </w:r>
            <w:r w:rsidR="00CE4530">
              <w:rPr>
                <w:sz w:val="28"/>
              </w:rPr>
              <w:t>– 24.12.</w:t>
            </w:r>
          </w:p>
          <w:p w:rsidR="00053A67" w:rsidRDefault="000A6B19">
            <w:pPr>
              <w:pStyle w:val="TableParagraph"/>
              <w:numPr>
                <w:ilvl w:val="0"/>
                <w:numId w:val="2"/>
              </w:numPr>
              <w:tabs>
                <w:tab w:val="left" w:pos="1081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  <w:p w:rsidR="00053A67" w:rsidRDefault="00CE4530">
            <w:pPr>
              <w:pStyle w:val="TableParagraph"/>
              <w:spacing w:line="322" w:lineRule="exact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08.01. –28.02.</w:t>
            </w:r>
          </w:p>
          <w:p w:rsidR="00053A67" w:rsidRDefault="002109A6" w:rsidP="00CE4530">
            <w:pPr>
              <w:pStyle w:val="TableParagraph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12.03.</w:t>
            </w:r>
            <w:r w:rsidR="00CE4530">
              <w:rPr>
                <w:sz w:val="28"/>
              </w:rPr>
              <w:t>–20.05.</w:t>
            </w:r>
          </w:p>
        </w:tc>
        <w:tc>
          <w:tcPr>
            <w:tcW w:w="3193" w:type="dxa"/>
          </w:tcPr>
          <w:p w:rsidR="00053A67" w:rsidRDefault="00053A6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ind w:left="361" w:right="354"/>
              <w:jc w:val="center"/>
              <w:rPr>
                <w:sz w:val="28"/>
              </w:rPr>
            </w:pPr>
            <w:r>
              <w:rPr>
                <w:sz w:val="28"/>
              </w:rPr>
              <w:t>14 недель</w:t>
            </w:r>
          </w:p>
          <w:p w:rsidR="00053A67" w:rsidRDefault="00053A67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053A67" w:rsidRDefault="000A6B19">
            <w:pPr>
              <w:pStyle w:val="TableParagraph"/>
              <w:spacing w:line="322" w:lineRule="exact"/>
              <w:ind w:right="351"/>
              <w:jc w:val="center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  <w:p w:rsidR="00053A67" w:rsidRDefault="000A6B19">
            <w:pPr>
              <w:pStyle w:val="TableParagraph"/>
              <w:ind w:left="362" w:right="354"/>
              <w:jc w:val="center"/>
              <w:rPr>
                <w:sz w:val="28"/>
              </w:rPr>
            </w:pPr>
            <w:r>
              <w:rPr>
                <w:sz w:val="28"/>
              </w:rPr>
              <w:t>10 недель</w:t>
            </w:r>
          </w:p>
        </w:tc>
      </w:tr>
      <w:tr w:rsidR="00053A67">
        <w:trPr>
          <w:trHeight w:val="373"/>
        </w:trPr>
        <w:tc>
          <w:tcPr>
            <w:tcW w:w="3190" w:type="dxa"/>
            <w:vMerge/>
            <w:tcBorders>
              <w:top w:val="nil"/>
            </w:tcBorders>
          </w:tcPr>
          <w:p w:rsidR="00053A67" w:rsidRDefault="00053A6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20" w:lineRule="exact"/>
              <w:ind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 недели</w:t>
            </w:r>
          </w:p>
        </w:tc>
      </w:tr>
      <w:tr w:rsidR="00053A67">
        <w:trPr>
          <w:trHeight w:val="1456"/>
        </w:trPr>
        <w:tc>
          <w:tcPr>
            <w:tcW w:w="3190" w:type="dxa"/>
            <w:vMerge w:val="restart"/>
          </w:tcPr>
          <w:p w:rsidR="00053A67" w:rsidRDefault="000A6B19">
            <w:pPr>
              <w:pStyle w:val="TableParagraph"/>
              <w:spacing w:line="317" w:lineRule="exact"/>
              <w:ind w:left="986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3190" w:type="dxa"/>
          </w:tcPr>
          <w:p w:rsidR="00CE4530" w:rsidRDefault="00CE4530">
            <w:pPr>
              <w:pStyle w:val="TableParagraph"/>
              <w:ind w:left="194" w:right="179" w:firstLine="952"/>
              <w:rPr>
                <w:sz w:val="28"/>
              </w:rPr>
            </w:pPr>
            <w:r>
              <w:rPr>
                <w:sz w:val="28"/>
              </w:rPr>
              <w:t xml:space="preserve">Зимние </w:t>
            </w:r>
          </w:p>
          <w:p w:rsidR="00CE4530" w:rsidRDefault="00CE4530" w:rsidP="00CE4530">
            <w:pPr>
              <w:pStyle w:val="TableParagraph"/>
              <w:ind w:right="179"/>
              <w:rPr>
                <w:sz w:val="28"/>
              </w:rPr>
            </w:pPr>
            <w:r>
              <w:rPr>
                <w:sz w:val="28"/>
              </w:rPr>
              <w:t>25.12. –31.12.</w:t>
            </w:r>
          </w:p>
          <w:p w:rsidR="00053A67" w:rsidRDefault="00CE4530" w:rsidP="00CE4530">
            <w:pPr>
              <w:pStyle w:val="TableParagraph"/>
              <w:ind w:left="194" w:right="179" w:firstLine="952"/>
              <w:rPr>
                <w:sz w:val="28"/>
              </w:rPr>
            </w:pPr>
            <w:r>
              <w:rPr>
                <w:sz w:val="28"/>
              </w:rPr>
              <w:t>Весенние 05.03. –11.03.</w:t>
            </w:r>
          </w:p>
        </w:tc>
        <w:tc>
          <w:tcPr>
            <w:tcW w:w="3193" w:type="dxa"/>
          </w:tcPr>
          <w:p w:rsidR="00053A67" w:rsidRDefault="00053A6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053A67" w:rsidRDefault="00053A6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53A67" w:rsidRDefault="000A6B19">
            <w:pPr>
              <w:pStyle w:val="TableParagraph"/>
              <w:ind w:left="363" w:right="354"/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053A67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053A67" w:rsidRDefault="00053A6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01" w:lineRule="exact"/>
              <w:ind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недели</w:t>
            </w:r>
          </w:p>
        </w:tc>
      </w:tr>
      <w:tr w:rsidR="00053A67">
        <w:trPr>
          <w:trHeight w:val="400"/>
        </w:trPr>
        <w:tc>
          <w:tcPr>
            <w:tcW w:w="3190" w:type="dxa"/>
            <w:vMerge w:val="restart"/>
          </w:tcPr>
          <w:p w:rsidR="00053A67" w:rsidRDefault="000A6B19">
            <w:pPr>
              <w:pStyle w:val="TableParagraph"/>
              <w:ind w:left="544" w:right="536" w:hanging="1"/>
              <w:jc w:val="center"/>
              <w:rPr>
                <w:sz w:val="28"/>
              </w:rPr>
            </w:pPr>
            <w:r>
              <w:rPr>
                <w:sz w:val="28"/>
              </w:rPr>
              <w:t>Летний оздоровительный</w:t>
            </w:r>
          </w:p>
          <w:p w:rsidR="00053A67" w:rsidRDefault="000A6B19">
            <w:pPr>
              <w:pStyle w:val="TableParagraph"/>
              <w:spacing w:line="308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3190" w:type="dxa"/>
          </w:tcPr>
          <w:p w:rsidR="00053A67" w:rsidRDefault="00CE45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21.05. – 31.08.</w:t>
            </w:r>
            <w:bookmarkStart w:id="0" w:name="_GoBack"/>
            <w:bookmarkEnd w:id="0"/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15" w:lineRule="exact"/>
              <w:ind w:left="361" w:right="354"/>
              <w:jc w:val="center"/>
              <w:rPr>
                <w:sz w:val="28"/>
              </w:rPr>
            </w:pPr>
            <w:r>
              <w:rPr>
                <w:sz w:val="28"/>
              </w:rPr>
              <w:t>13 недель</w:t>
            </w:r>
          </w:p>
        </w:tc>
      </w:tr>
      <w:tr w:rsidR="00053A67">
        <w:trPr>
          <w:trHeight w:val="556"/>
        </w:trPr>
        <w:tc>
          <w:tcPr>
            <w:tcW w:w="3190" w:type="dxa"/>
            <w:vMerge/>
            <w:tcBorders>
              <w:top w:val="nil"/>
            </w:tcBorders>
          </w:tcPr>
          <w:p w:rsidR="00053A67" w:rsidRDefault="00053A67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53A67" w:rsidRDefault="000A6B1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193" w:type="dxa"/>
          </w:tcPr>
          <w:p w:rsidR="00053A67" w:rsidRDefault="000A6B19">
            <w:pPr>
              <w:pStyle w:val="TableParagraph"/>
              <w:spacing w:line="320" w:lineRule="exact"/>
              <w:ind w:left="362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недель</w:t>
            </w:r>
          </w:p>
        </w:tc>
      </w:tr>
    </w:tbl>
    <w:p w:rsidR="00053A67" w:rsidRDefault="00053A67">
      <w:pPr>
        <w:pStyle w:val="a3"/>
        <w:spacing w:before="3"/>
        <w:rPr>
          <w:b/>
          <w:sz w:val="41"/>
        </w:rPr>
      </w:pPr>
    </w:p>
    <w:p w:rsidR="00053A67" w:rsidRDefault="000A6B19">
      <w:pPr>
        <w:pStyle w:val="a3"/>
        <w:spacing w:before="1" w:line="276" w:lineRule="auto"/>
        <w:ind w:left="222" w:right="224" w:firstLine="719"/>
        <w:jc w:val="both"/>
      </w:pPr>
      <w:r>
        <w:t>Используется гибкий режим: образовательная деятельность проводится в период с 15 сентября по 15 мая, гармонично сочетаясь с кружковой и секционной работой; 2 раза в год – каникулярные недели (4-ая неделя декабря, 1-ая неделя марта). В период полярной ночи (конец ноября – декабрь) увеличивается продолжительность дневного сна, в теплый период года увеличивается продолжительность пребывания детей на свежем  воздухе.</w:t>
      </w:r>
    </w:p>
    <w:p w:rsidR="00053A67" w:rsidRDefault="000A6B19">
      <w:pPr>
        <w:pStyle w:val="a3"/>
        <w:spacing w:line="276" w:lineRule="auto"/>
        <w:ind w:left="222" w:right="223" w:firstLine="707"/>
        <w:jc w:val="both"/>
      </w:pPr>
      <w:r>
        <w:t>В дни каникул и летний оздоровительный период проводится ООД физической и художественно-эстетической направленности. В режиме дня увеличивается количество тематических досугов и развлечений; музыкально- физкультурных праздников, подвижных игр.</w:t>
      </w:r>
    </w:p>
    <w:p w:rsidR="00053A67" w:rsidRDefault="000A6B19">
      <w:pPr>
        <w:spacing w:line="278" w:lineRule="auto"/>
        <w:ind w:left="222" w:right="230" w:firstLine="707"/>
        <w:jc w:val="both"/>
        <w:rPr>
          <w:sz w:val="28"/>
        </w:rPr>
      </w:pPr>
      <w:r>
        <w:rPr>
          <w:b/>
          <w:sz w:val="28"/>
        </w:rPr>
        <w:t xml:space="preserve">Праздничные дни </w:t>
      </w:r>
      <w:r>
        <w:rPr>
          <w:sz w:val="28"/>
        </w:rPr>
        <w:t>в соответствии с производственным календарем на 2018 год</w:t>
      </w:r>
      <w:r w:rsidR="00556D49">
        <w:rPr>
          <w:sz w:val="28"/>
        </w:rPr>
        <w:t xml:space="preserve"> -2019 год</w:t>
      </w:r>
      <w:r>
        <w:rPr>
          <w:sz w:val="28"/>
        </w:rPr>
        <w:t>:</w:t>
      </w:r>
    </w:p>
    <w:p w:rsidR="00053A67" w:rsidRDefault="000A6B19">
      <w:pPr>
        <w:pStyle w:val="a3"/>
        <w:spacing w:line="276" w:lineRule="auto"/>
        <w:ind w:left="222" w:right="5340"/>
      </w:pPr>
      <w:r>
        <w:t>1-8 января - Новогодние каникулы; 7 января – Рождество Христово;</w:t>
      </w:r>
    </w:p>
    <w:p w:rsidR="00053A67" w:rsidRDefault="00053A67">
      <w:pPr>
        <w:spacing w:line="276" w:lineRule="auto"/>
        <w:sectPr w:rsidR="00053A67">
          <w:pgSz w:w="11910" w:h="16840"/>
          <w:pgMar w:top="1040" w:right="620" w:bottom="280" w:left="1480" w:header="720" w:footer="720" w:gutter="0"/>
          <w:cols w:space="720"/>
        </w:sectPr>
      </w:pPr>
    </w:p>
    <w:p w:rsidR="00053A67" w:rsidRDefault="000A6B19">
      <w:pPr>
        <w:pStyle w:val="a3"/>
        <w:spacing w:before="67" w:line="276" w:lineRule="auto"/>
        <w:ind w:left="222" w:right="4566"/>
      </w:pPr>
      <w:r>
        <w:lastRenderedPageBreak/>
        <w:t>23 февраля – День защитника Отечества; 8 марта – Международный женский день; 1 мая – Праздник весны и труда;</w:t>
      </w:r>
    </w:p>
    <w:p w:rsidR="00053A67" w:rsidRDefault="000A6B19">
      <w:pPr>
        <w:pStyle w:val="a3"/>
        <w:spacing w:before="1" w:line="278" w:lineRule="auto"/>
        <w:ind w:left="222" w:right="6723"/>
      </w:pPr>
      <w:r>
        <w:t>9 мая – День Победы; 12 июня – День России,</w:t>
      </w:r>
    </w:p>
    <w:p w:rsidR="00053A67" w:rsidRDefault="000A6B19">
      <w:pPr>
        <w:pStyle w:val="a3"/>
        <w:spacing w:line="317" w:lineRule="exact"/>
        <w:ind w:left="222"/>
      </w:pPr>
      <w:r>
        <w:t>4 ноября - День народного единства.</w:t>
      </w:r>
    </w:p>
    <w:p w:rsidR="00053A67" w:rsidRDefault="000A6B19">
      <w:pPr>
        <w:spacing w:before="168"/>
        <w:ind w:left="222"/>
        <w:rPr>
          <w:sz w:val="28"/>
        </w:rPr>
      </w:pPr>
      <w:r>
        <w:rPr>
          <w:b/>
          <w:sz w:val="28"/>
        </w:rPr>
        <w:t xml:space="preserve">Выходные дни </w:t>
      </w:r>
      <w:r>
        <w:rPr>
          <w:sz w:val="28"/>
        </w:rPr>
        <w:t xml:space="preserve">в соответствии с календарем на 2018 </w:t>
      </w:r>
      <w:r w:rsidR="002109A6">
        <w:rPr>
          <w:sz w:val="28"/>
        </w:rPr>
        <w:t xml:space="preserve"> - 2019 г</w:t>
      </w:r>
      <w:r>
        <w:rPr>
          <w:sz w:val="28"/>
        </w:rPr>
        <w:t>.</w:t>
      </w:r>
      <w:r w:rsidR="002109A6">
        <w:rPr>
          <w:sz w:val="28"/>
        </w:rPr>
        <w:t>г.</w:t>
      </w:r>
    </w:p>
    <w:p w:rsidR="00053A67" w:rsidRDefault="00053A67">
      <w:pPr>
        <w:pStyle w:val="a3"/>
        <w:spacing w:before="4"/>
        <w:rPr>
          <w:sz w:val="25"/>
        </w:rPr>
      </w:pPr>
    </w:p>
    <w:p w:rsidR="00053A67" w:rsidRPr="002109A6" w:rsidRDefault="000A6B19">
      <w:pPr>
        <w:pStyle w:val="11"/>
        <w:spacing w:line="276" w:lineRule="auto"/>
        <w:ind w:right="228"/>
        <w:jc w:val="both"/>
      </w:pPr>
      <w:r w:rsidRPr="002109A6">
        <w:t>Объем недельной нагрузки организованной образовательной деятельности, включая реализацию дополнительных образовательных программ:</w:t>
      </w:r>
    </w:p>
    <w:p w:rsidR="00556D49" w:rsidRPr="002109A6" w:rsidRDefault="00556D49" w:rsidP="002109A6">
      <w:pPr>
        <w:pStyle w:val="a4"/>
        <w:numPr>
          <w:ilvl w:val="0"/>
          <w:numId w:val="1"/>
        </w:numPr>
        <w:tabs>
          <w:tab w:val="left" w:pos="718"/>
          <w:tab w:val="left" w:pos="719"/>
          <w:tab w:val="left" w:pos="6266"/>
        </w:tabs>
        <w:spacing w:before="0" w:line="318" w:lineRule="exact"/>
        <w:rPr>
          <w:sz w:val="28"/>
        </w:rPr>
      </w:pPr>
      <w:r w:rsidRPr="002109A6">
        <w:rPr>
          <w:sz w:val="28"/>
        </w:rPr>
        <w:t>группа раннего возраста для детей 1,5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-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2</w:t>
      </w:r>
      <w:r w:rsidR="002109A6" w:rsidRPr="002109A6">
        <w:rPr>
          <w:sz w:val="28"/>
        </w:rPr>
        <w:t xml:space="preserve"> лет </w:t>
      </w:r>
      <w:r w:rsidRPr="002109A6">
        <w:rPr>
          <w:sz w:val="28"/>
        </w:rPr>
        <w:t>-</w:t>
      </w:r>
      <w:r w:rsidRPr="002109A6">
        <w:rPr>
          <w:sz w:val="28"/>
        </w:rPr>
        <w:tab/>
        <w:t>1 час 40минут;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718"/>
          <w:tab w:val="left" w:pos="719"/>
          <w:tab w:val="left" w:pos="6266"/>
        </w:tabs>
        <w:spacing w:before="0" w:line="318" w:lineRule="exact"/>
        <w:ind w:hanging="496"/>
        <w:rPr>
          <w:sz w:val="28"/>
        </w:rPr>
      </w:pPr>
      <w:r w:rsidRPr="002109A6">
        <w:rPr>
          <w:sz w:val="28"/>
        </w:rPr>
        <w:t>группа раннего возраста для детей 2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-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3</w:t>
      </w:r>
      <w:r w:rsidR="002109A6" w:rsidRPr="002109A6">
        <w:rPr>
          <w:sz w:val="28"/>
        </w:rPr>
        <w:t xml:space="preserve"> лет - </w:t>
      </w:r>
      <w:r w:rsidRPr="002109A6">
        <w:rPr>
          <w:sz w:val="28"/>
        </w:rPr>
        <w:t>1 час 40минут;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649"/>
          <w:tab w:val="left" w:pos="650"/>
        </w:tabs>
        <w:spacing w:before="50"/>
        <w:ind w:left="649" w:hanging="427"/>
        <w:rPr>
          <w:sz w:val="28"/>
        </w:rPr>
      </w:pPr>
      <w:r w:rsidRPr="002109A6">
        <w:rPr>
          <w:sz w:val="28"/>
        </w:rPr>
        <w:t>младшая группа для детей 3-4 года - 2 часа 30минут;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649"/>
          <w:tab w:val="left" w:pos="650"/>
        </w:tabs>
        <w:ind w:left="649" w:hanging="427"/>
        <w:rPr>
          <w:sz w:val="28"/>
        </w:rPr>
      </w:pPr>
      <w:r w:rsidRPr="002109A6">
        <w:rPr>
          <w:sz w:val="28"/>
        </w:rPr>
        <w:t>средняя группа для детей 4-5 лет - 3 часа 20минут;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649"/>
          <w:tab w:val="left" w:pos="650"/>
          <w:tab w:val="left" w:pos="4842"/>
        </w:tabs>
        <w:ind w:left="649" w:hanging="427"/>
        <w:rPr>
          <w:sz w:val="28"/>
        </w:rPr>
      </w:pPr>
      <w:r w:rsidRPr="002109A6">
        <w:rPr>
          <w:sz w:val="28"/>
        </w:rPr>
        <w:t>старшая группа для детей5-6 лет</w:t>
      </w:r>
      <w:r w:rsidRPr="002109A6">
        <w:rPr>
          <w:sz w:val="28"/>
        </w:rPr>
        <w:tab/>
        <w:t>- 3 часа 45минут;</w:t>
      </w:r>
    </w:p>
    <w:p w:rsidR="00053A67" w:rsidRPr="002109A6" w:rsidRDefault="000A6B19">
      <w:pPr>
        <w:pStyle w:val="a4"/>
        <w:numPr>
          <w:ilvl w:val="0"/>
          <w:numId w:val="1"/>
        </w:numPr>
        <w:tabs>
          <w:tab w:val="left" w:pos="649"/>
          <w:tab w:val="left" w:pos="650"/>
        </w:tabs>
        <w:spacing w:before="47"/>
        <w:ind w:left="649" w:hanging="427"/>
        <w:rPr>
          <w:sz w:val="28"/>
        </w:rPr>
      </w:pPr>
      <w:r w:rsidRPr="002109A6">
        <w:rPr>
          <w:sz w:val="28"/>
        </w:rPr>
        <w:t>подготовительная к школе группа для детей 6-7 лет - 7 часов 30минут;</w:t>
      </w:r>
    </w:p>
    <w:p w:rsidR="00053A67" w:rsidRPr="002109A6" w:rsidRDefault="00053A67">
      <w:pPr>
        <w:pStyle w:val="a3"/>
        <w:spacing w:before="9"/>
      </w:pPr>
    </w:p>
    <w:p w:rsidR="00053A67" w:rsidRDefault="000A6B19">
      <w:pPr>
        <w:pStyle w:val="11"/>
        <w:spacing w:line="278" w:lineRule="auto"/>
        <w:ind w:right="604"/>
      </w:pPr>
      <w:r w:rsidRPr="002109A6">
        <w:t>Продолжительность</w:t>
      </w:r>
      <w:r>
        <w:t xml:space="preserve"> непрерывной непосредственной образовательной деятельности не превышает для детей: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0" w:line="312" w:lineRule="exact"/>
        <w:rPr>
          <w:sz w:val="28"/>
        </w:rPr>
      </w:pPr>
      <w:r>
        <w:rPr>
          <w:sz w:val="28"/>
        </w:rPr>
        <w:t>1-3 лет –</w:t>
      </w:r>
      <w:r w:rsidR="002109A6" w:rsidRPr="002109A6">
        <w:rPr>
          <w:sz w:val="28"/>
        </w:rPr>
        <w:t xml:space="preserve"> </w:t>
      </w:r>
      <w:r w:rsidR="002109A6">
        <w:rPr>
          <w:sz w:val="28"/>
        </w:rPr>
        <w:t xml:space="preserve">не более </w:t>
      </w:r>
      <w:r>
        <w:rPr>
          <w:sz w:val="28"/>
        </w:rPr>
        <w:t>10минут;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3-4 лет – не более 15минут;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50"/>
        <w:rPr>
          <w:sz w:val="28"/>
        </w:rPr>
      </w:pPr>
      <w:r>
        <w:rPr>
          <w:sz w:val="28"/>
        </w:rPr>
        <w:t>4-5 лет – не более 20минут;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47"/>
        <w:rPr>
          <w:sz w:val="28"/>
        </w:rPr>
      </w:pPr>
      <w:r>
        <w:rPr>
          <w:sz w:val="28"/>
        </w:rPr>
        <w:t>5-6 лет – не более 25минут;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6-7 лет -  не более 30минут.</w:t>
      </w:r>
    </w:p>
    <w:p w:rsidR="00053A67" w:rsidRDefault="000A6B19">
      <w:pPr>
        <w:pStyle w:val="a3"/>
        <w:tabs>
          <w:tab w:val="left" w:pos="3470"/>
          <w:tab w:val="left" w:pos="4851"/>
          <w:tab w:val="left" w:pos="5518"/>
          <w:tab w:val="left" w:pos="6633"/>
          <w:tab w:val="left" w:pos="7554"/>
          <w:tab w:val="left" w:pos="8584"/>
          <w:tab w:val="left" w:pos="9437"/>
        </w:tabs>
        <w:spacing w:before="48" w:line="276" w:lineRule="auto"/>
        <w:ind w:left="222" w:right="233" w:firstLine="566"/>
      </w:pPr>
      <w:r>
        <w:t>Продолжительность</w:t>
      </w:r>
      <w:r>
        <w:tab/>
        <w:t>перерыва</w:t>
      </w:r>
      <w:r>
        <w:tab/>
        <w:t>для</w:t>
      </w:r>
      <w:r>
        <w:tab/>
        <w:t>отдыха</w:t>
      </w:r>
      <w:r>
        <w:tab/>
        <w:t>детей</w:t>
      </w:r>
      <w:r>
        <w:tab/>
        <w:t>между</w:t>
      </w:r>
      <w:r>
        <w:tab/>
        <w:t>ООД</w:t>
      </w:r>
      <w:r>
        <w:tab/>
        <w:t>в соответствии СанПиН 2.4.1.3049-13 – не менее 10минут.</w:t>
      </w:r>
    </w:p>
    <w:p w:rsidR="00053A67" w:rsidRDefault="00053A67">
      <w:pPr>
        <w:pStyle w:val="a3"/>
        <w:spacing w:before="11"/>
        <w:rPr>
          <w:sz w:val="24"/>
        </w:rPr>
      </w:pPr>
    </w:p>
    <w:p w:rsidR="00053A67" w:rsidRDefault="000A6B19">
      <w:pPr>
        <w:pStyle w:val="11"/>
        <w:tabs>
          <w:tab w:val="left" w:pos="1474"/>
          <w:tab w:val="left" w:pos="3208"/>
          <w:tab w:val="left" w:pos="5775"/>
          <w:tab w:val="left" w:pos="7351"/>
        </w:tabs>
        <w:spacing w:line="276" w:lineRule="auto"/>
        <w:ind w:right="224"/>
      </w:pPr>
      <w:r>
        <w:t>Объём</w:t>
      </w:r>
      <w:r>
        <w:tab/>
        <w:t>недельной</w:t>
      </w:r>
      <w:r>
        <w:tab/>
        <w:t>образовательной</w:t>
      </w:r>
      <w:r>
        <w:tab/>
        <w:t>нагрузки</w:t>
      </w:r>
      <w:r>
        <w:tab/>
      </w:r>
      <w:r>
        <w:rPr>
          <w:spacing w:val="-1"/>
        </w:rPr>
        <w:t xml:space="preserve">(непосредственно </w:t>
      </w:r>
      <w:r>
        <w:t>образовательной деятельности)</w:t>
      </w:r>
      <w:r w:rsidR="002109A6">
        <w:t xml:space="preserve"> </w:t>
      </w:r>
      <w:r>
        <w:t>составляет:</w:t>
      </w:r>
    </w:p>
    <w:p w:rsidR="00053A67" w:rsidRPr="002109A6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0" w:line="276" w:lineRule="auto"/>
        <w:ind w:right="255"/>
        <w:rPr>
          <w:sz w:val="28"/>
        </w:rPr>
      </w:pPr>
      <w:r w:rsidRPr="002109A6">
        <w:rPr>
          <w:sz w:val="28"/>
        </w:rPr>
        <w:t>в групп</w:t>
      </w:r>
      <w:r w:rsidR="002109A6" w:rsidRPr="002109A6">
        <w:rPr>
          <w:sz w:val="28"/>
        </w:rPr>
        <w:t>ах для детей раннего возраста (1</w:t>
      </w:r>
      <w:r w:rsidR="002109A6">
        <w:rPr>
          <w:sz w:val="28"/>
        </w:rPr>
        <w:t xml:space="preserve">, 5 </w:t>
      </w:r>
      <w:r w:rsidR="002109A6" w:rsidRPr="002109A6">
        <w:rPr>
          <w:sz w:val="28"/>
        </w:rPr>
        <w:t xml:space="preserve"> </w:t>
      </w:r>
      <w:r w:rsidRPr="002109A6">
        <w:rPr>
          <w:sz w:val="28"/>
        </w:rPr>
        <w:t>-</w:t>
      </w:r>
      <w:r w:rsidR="002109A6">
        <w:rPr>
          <w:sz w:val="28"/>
        </w:rPr>
        <w:t xml:space="preserve"> </w:t>
      </w:r>
      <w:r w:rsidRPr="002109A6">
        <w:rPr>
          <w:sz w:val="28"/>
        </w:rPr>
        <w:t>3 года) – 10 НОД (по одному в первую и вторую половинудня)</w:t>
      </w:r>
      <w:r w:rsidR="006B75CE" w:rsidRPr="002109A6">
        <w:rPr>
          <w:sz w:val="28"/>
        </w:rPr>
        <w:t>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0"/>
        <w:rPr>
          <w:sz w:val="28"/>
        </w:rPr>
      </w:pPr>
      <w:r>
        <w:rPr>
          <w:sz w:val="28"/>
        </w:rPr>
        <w:t>в младшей группе (3-4 года) – 10</w:t>
      </w:r>
      <w:r w:rsidR="002109A6">
        <w:rPr>
          <w:sz w:val="28"/>
        </w:rPr>
        <w:t xml:space="preserve"> </w:t>
      </w:r>
      <w:r>
        <w:rPr>
          <w:sz w:val="28"/>
        </w:rPr>
        <w:t>НОД;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42"/>
        <w:rPr>
          <w:sz w:val="28"/>
        </w:rPr>
      </w:pPr>
      <w:r>
        <w:rPr>
          <w:sz w:val="28"/>
        </w:rPr>
        <w:t>в средней группе (4-5 лет) – 10</w:t>
      </w:r>
      <w:r w:rsidR="002109A6">
        <w:rPr>
          <w:sz w:val="28"/>
        </w:rPr>
        <w:t xml:space="preserve"> </w:t>
      </w:r>
      <w:r>
        <w:rPr>
          <w:sz w:val="28"/>
        </w:rPr>
        <w:t>НОД;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в старшей группе (5-6 лет) – 13</w:t>
      </w:r>
      <w:r w:rsidR="002109A6">
        <w:rPr>
          <w:sz w:val="28"/>
        </w:rPr>
        <w:t xml:space="preserve"> </w:t>
      </w:r>
      <w:r>
        <w:rPr>
          <w:sz w:val="28"/>
        </w:rPr>
        <w:t>НОД;</w:t>
      </w:r>
    </w:p>
    <w:p w:rsidR="00053A67" w:rsidRDefault="000A6B19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в подготовительной к школе группе (6-7 лет) – 1</w:t>
      </w:r>
      <w:r w:rsidR="001A5394">
        <w:rPr>
          <w:sz w:val="28"/>
        </w:rPr>
        <w:t>4</w:t>
      </w:r>
      <w:r w:rsidR="002109A6">
        <w:rPr>
          <w:sz w:val="28"/>
        </w:rPr>
        <w:t xml:space="preserve"> </w:t>
      </w:r>
      <w:r>
        <w:rPr>
          <w:sz w:val="28"/>
        </w:rPr>
        <w:t>НОД.</w:t>
      </w:r>
    </w:p>
    <w:sectPr w:rsidR="00053A67" w:rsidSect="00053A67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678"/>
    <w:multiLevelType w:val="hybridMultilevel"/>
    <w:tmpl w:val="E15053BE"/>
    <w:lvl w:ilvl="0" w:tplc="2D38492E">
      <w:start w:val="1"/>
      <w:numFmt w:val="decimal"/>
      <w:lvlText w:val="%1"/>
      <w:lvlJc w:val="left"/>
      <w:pPr>
        <w:ind w:left="108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4A9D14">
      <w:numFmt w:val="bullet"/>
      <w:lvlText w:val="•"/>
      <w:lvlJc w:val="left"/>
      <w:pPr>
        <w:ind w:left="1290" w:hanging="212"/>
      </w:pPr>
      <w:rPr>
        <w:rFonts w:hint="default"/>
        <w:lang w:val="ru-RU" w:eastAsia="ru-RU" w:bidi="ru-RU"/>
      </w:rPr>
    </w:lvl>
    <w:lvl w:ilvl="2" w:tplc="72A475A6">
      <w:numFmt w:val="bullet"/>
      <w:lvlText w:val="•"/>
      <w:lvlJc w:val="left"/>
      <w:pPr>
        <w:ind w:left="1500" w:hanging="212"/>
      </w:pPr>
      <w:rPr>
        <w:rFonts w:hint="default"/>
        <w:lang w:val="ru-RU" w:eastAsia="ru-RU" w:bidi="ru-RU"/>
      </w:rPr>
    </w:lvl>
    <w:lvl w:ilvl="3" w:tplc="BD502F10">
      <w:numFmt w:val="bullet"/>
      <w:lvlText w:val="•"/>
      <w:lvlJc w:val="left"/>
      <w:pPr>
        <w:ind w:left="1710" w:hanging="212"/>
      </w:pPr>
      <w:rPr>
        <w:rFonts w:hint="default"/>
        <w:lang w:val="ru-RU" w:eastAsia="ru-RU" w:bidi="ru-RU"/>
      </w:rPr>
    </w:lvl>
    <w:lvl w:ilvl="4" w:tplc="F93897FE">
      <w:numFmt w:val="bullet"/>
      <w:lvlText w:val="•"/>
      <w:lvlJc w:val="left"/>
      <w:pPr>
        <w:ind w:left="1920" w:hanging="212"/>
      </w:pPr>
      <w:rPr>
        <w:rFonts w:hint="default"/>
        <w:lang w:val="ru-RU" w:eastAsia="ru-RU" w:bidi="ru-RU"/>
      </w:rPr>
    </w:lvl>
    <w:lvl w:ilvl="5" w:tplc="75BC2806">
      <w:numFmt w:val="bullet"/>
      <w:lvlText w:val="•"/>
      <w:lvlJc w:val="left"/>
      <w:pPr>
        <w:ind w:left="2130" w:hanging="212"/>
      </w:pPr>
      <w:rPr>
        <w:rFonts w:hint="default"/>
        <w:lang w:val="ru-RU" w:eastAsia="ru-RU" w:bidi="ru-RU"/>
      </w:rPr>
    </w:lvl>
    <w:lvl w:ilvl="6" w:tplc="DF78BBFA">
      <w:numFmt w:val="bullet"/>
      <w:lvlText w:val="•"/>
      <w:lvlJc w:val="left"/>
      <w:pPr>
        <w:ind w:left="2340" w:hanging="212"/>
      </w:pPr>
      <w:rPr>
        <w:rFonts w:hint="default"/>
        <w:lang w:val="ru-RU" w:eastAsia="ru-RU" w:bidi="ru-RU"/>
      </w:rPr>
    </w:lvl>
    <w:lvl w:ilvl="7" w:tplc="F65E2666">
      <w:numFmt w:val="bullet"/>
      <w:lvlText w:val="•"/>
      <w:lvlJc w:val="left"/>
      <w:pPr>
        <w:ind w:left="2550" w:hanging="212"/>
      </w:pPr>
      <w:rPr>
        <w:rFonts w:hint="default"/>
        <w:lang w:val="ru-RU" w:eastAsia="ru-RU" w:bidi="ru-RU"/>
      </w:rPr>
    </w:lvl>
    <w:lvl w:ilvl="8" w:tplc="71624988">
      <w:numFmt w:val="bullet"/>
      <w:lvlText w:val="•"/>
      <w:lvlJc w:val="left"/>
      <w:pPr>
        <w:ind w:left="2760" w:hanging="212"/>
      </w:pPr>
      <w:rPr>
        <w:rFonts w:hint="default"/>
        <w:lang w:val="ru-RU" w:eastAsia="ru-RU" w:bidi="ru-RU"/>
      </w:rPr>
    </w:lvl>
  </w:abstractNum>
  <w:abstractNum w:abstractNumId="1">
    <w:nsid w:val="0A563A67"/>
    <w:multiLevelType w:val="hybridMultilevel"/>
    <w:tmpl w:val="BACA47B2"/>
    <w:lvl w:ilvl="0" w:tplc="706C3AEC">
      <w:numFmt w:val="bullet"/>
      <w:lvlText w:val=""/>
      <w:lvlJc w:val="left"/>
      <w:pPr>
        <w:ind w:left="718" w:hanging="497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948F95E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2" w:tplc="4098708A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CCCAF4B6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7940ED2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53F2D9F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9CFC073E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0F668E8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CAC3914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3A67"/>
    <w:rsid w:val="0003583B"/>
    <w:rsid w:val="00053A67"/>
    <w:rsid w:val="000A6B19"/>
    <w:rsid w:val="00135858"/>
    <w:rsid w:val="001A534D"/>
    <w:rsid w:val="001A5394"/>
    <w:rsid w:val="002109A6"/>
    <w:rsid w:val="00294C1F"/>
    <w:rsid w:val="002B0E5D"/>
    <w:rsid w:val="002B604A"/>
    <w:rsid w:val="003138DA"/>
    <w:rsid w:val="00363996"/>
    <w:rsid w:val="003F1EA3"/>
    <w:rsid w:val="00424519"/>
    <w:rsid w:val="004D7B82"/>
    <w:rsid w:val="004F4011"/>
    <w:rsid w:val="00556D49"/>
    <w:rsid w:val="005A3235"/>
    <w:rsid w:val="006B75CE"/>
    <w:rsid w:val="007F3D50"/>
    <w:rsid w:val="00BF7032"/>
    <w:rsid w:val="00C82506"/>
    <w:rsid w:val="00CD47D4"/>
    <w:rsid w:val="00CE4530"/>
    <w:rsid w:val="00CE6CD7"/>
    <w:rsid w:val="00DC74EB"/>
    <w:rsid w:val="00E1008B"/>
    <w:rsid w:val="00E2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A6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53A67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3A67"/>
    <w:pPr>
      <w:spacing w:before="48"/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053A67"/>
    <w:pPr>
      <w:ind w:left="364"/>
    </w:pPr>
  </w:style>
  <w:style w:type="paragraph" w:styleId="a5">
    <w:name w:val="Balloon Text"/>
    <w:basedOn w:val="a"/>
    <w:link w:val="a6"/>
    <w:uiPriority w:val="99"/>
    <w:semiHidden/>
    <w:unhideWhenUsed/>
    <w:rsid w:val="00135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8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123</dc:creator>
  <cp:lastModifiedBy>ЛАПУШКА</cp:lastModifiedBy>
  <cp:revision>19</cp:revision>
  <cp:lastPrinted>2018-05-25T12:37:00Z</cp:lastPrinted>
  <dcterms:created xsi:type="dcterms:W3CDTF">2018-04-09T08:55:00Z</dcterms:created>
  <dcterms:modified xsi:type="dcterms:W3CDTF">2019-11-13T08:32:00Z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