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04"/>
        <w:jc w:val="center"/>
        <w:rPr>
          <w:sz w:val="20"/>
          <w:szCs w:val="20"/>
        </w:rPr>
      </w:pPr>
      <w:r>
        <w:rPr>
          <w:rFonts w:eastAsia="Palatino Linotype" w:cs="Palatino Linotype" w:ascii="Palatino Linotype" w:hAnsi="Palatino Linotype"/>
          <w:b/>
          <w:bCs/>
          <w:color w:val="2F5897"/>
          <w:sz w:val="79"/>
          <w:szCs w:val="79"/>
        </w:rPr>
        <w:t xml:space="preserve">Основная образовательная </w:t>
      </w:r>
      <w:r>
        <w:rPr>
          <w:rFonts w:eastAsia="Palatino Linotype" w:cs="Palatino Linotype" w:ascii="Palatino Linotype" w:hAnsi="Palatino Linotype"/>
          <w:b/>
          <w:bCs/>
          <w:color w:val="2F5897"/>
          <w:sz w:val="78"/>
          <w:szCs w:val="78"/>
        </w:rPr>
        <w:t>программа дошкольного образования</w:t>
      </w:r>
    </w:p>
    <w:p>
      <w:pPr>
        <w:pStyle w:val="Normal"/>
        <w:spacing w:lineRule="auto" w:line="216"/>
        <w:ind w:right="-19" w:hanging="0"/>
        <w:jc w:val="center"/>
        <w:rPr>
          <w:sz w:val="20"/>
          <w:szCs w:val="20"/>
        </w:rPr>
      </w:pPr>
      <w:r>
        <w:rPr>
          <w:rFonts w:eastAsia="Palatino Linotype" w:cs="Palatino Linotype" w:ascii="Palatino Linotype" w:hAnsi="Palatino Linotype"/>
          <w:b/>
          <w:bCs/>
          <w:color w:val="2F5897"/>
          <w:sz w:val="80"/>
          <w:szCs w:val="80"/>
        </w:rPr>
        <w:t>МБДОУ г. Мурманска № 72</w:t>
      </w:r>
    </w:p>
    <w:p>
      <w:pPr>
        <w:sectPr>
          <w:type w:val="nextPage"/>
          <w:pgSz w:orient="landscape" w:w="14400" w:h="1080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5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rFonts w:eastAsia="Century Gothic" w:cs="Century Gothic" w:ascii="Century Gothic" w:hAnsi="Century Gothic"/>
          <w:color w:val="595959"/>
          <w:sz w:val="64"/>
          <w:szCs w:val="64"/>
        </w:rPr>
        <w:t>(краткая презентация)</w:t>
      </w:r>
    </w:p>
    <w:p>
      <w:pPr>
        <w:pStyle w:val="Normal"/>
        <w:spacing w:lineRule="auto" w:line="204"/>
        <w:ind w:right="740" w:hanging="0"/>
        <w:jc w:val="both"/>
        <w:rPr/>
      </w:pPr>
      <w:r>
        <w:rPr>
          <w:rFonts w:eastAsia="Times New Roman"/>
          <w:b/>
          <w:bCs/>
          <w:color w:val="262626"/>
          <w:sz w:val="40"/>
          <w:szCs w:val="40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г. Мурманска № 72 (далее – Программа) разработана в соответствии с требованиями </w:t>
      </w:r>
      <w:r>
        <w:rPr>
          <w:rFonts w:eastAsia="Times New Roman"/>
          <w:b/>
          <w:bCs/>
          <w:i/>
          <w:iCs/>
          <w:color w:val="262626"/>
          <w:sz w:val="40"/>
          <w:szCs w:val="40"/>
        </w:rPr>
        <w:t>нормативно-правовой базы: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2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08"/>
        <w:ind w:right="1540" w:firstLine="600"/>
        <w:jc w:val="both"/>
        <w:rPr/>
      </w:pPr>
      <w:r>
        <w:rPr>
          <w:rFonts w:eastAsia="Times New Roman"/>
          <w:b/>
          <w:bCs/>
          <w:i/>
          <w:iCs/>
          <w:color w:val="262626"/>
          <w:sz w:val="40"/>
          <w:szCs w:val="40"/>
        </w:rPr>
        <w:t xml:space="preserve">– </w:t>
      </w:r>
      <w:r>
        <w:rPr>
          <w:rFonts w:eastAsia="Times New Roman"/>
          <w:b/>
          <w:bCs/>
          <w:color w:val="262626"/>
          <w:sz w:val="40"/>
          <w:szCs w:val="40"/>
        </w:rPr>
        <w:t>Федеральным Законом РФ «Об образовании в Российской</w:t>
      </w:r>
      <w:r>
        <w:rPr>
          <w:rFonts w:eastAsia="Times New Roman"/>
          <w:b/>
          <w:bCs/>
          <w:i/>
          <w:iCs/>
          <w:color w:val="262626"/>
          <w:sz w:val="40"/>
          <w:szCs w:val="40"/>
        </w:rPr>
        <w:t xml:space="preserve"> </w:t>
      </w:r>
      <w:r>
        <w:rPr>
          <w:rFonts w:eastAsia="Times New Roman"/>
          <w:b/>
          <w:bCs/>
          <w:color w:val="262626"/>
          <w:sz w:val="40"/>
          <w:szCs w:val="40"/>
        </w:rPr>
        <w:t>Федерации» от 29 .12. 2012 г. № 273-ФЗ;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04"/>
        <w:ind w:right="240" w:firstLine="600"/>
        <w:jc w:val="both"/>
        <w:rPr/>
      </w:pPr>
      <w:r>
        <w:rPr>
          <w:rFonts w:eastAsia="Times New Roman"/>
          <w:b/>
          <w:bCs/>
          <w:i/>
          <w:iCs/>
          <w:color w:val="262626"/>
          <w:sz w:val="40"/>
          <w:szCs w:val="40"/>
        </w:rPr>
        <w:t xml:space="preserve">– </w:t>
      </w:r>
      <w:r>
        <w:rPr>
          <w:rFonts w:eastAsia="Times New Roman"/>
          <w:b/>
          <w:bCs/>
          <w:color w:val="262626"/>
          <w:sz w:val="40"/>
          <w:szCs w:val="40"/>
        </w:rPr>
        <w:t>Приказом Министерства образования и науки РФ от 17.10.2013 №</w:t>
      </w:r>
      <w:r>
        <w:rPr>
          <w:rFonts w:eastAsia="Times New Roman"/>
          <w:b/>
          <w:bCs/>
          <w:i/>
          <w:iCs/>
          <w:color w:val="262626"/>
          <w:sz w:val="40"/>
          <w:szCs w:val="40"/>
        </w:rPr>
        <w:t xml:space="preserve"> </w:t>
      </w:r>
      <w:r>
        <w:rPr>
          <w:rFonts w:eastAsia="Times New Roman"/>
          <w:b/>
          <w:bCs/>
          <w:color w:val="262626"/>
          <w:sz w:val="40"/>
          <w:szCs w:val="40"/>
        </w:rPr>
        <w:t>1155 «Об утверждении федерального государственного стандарта дошкольного образования»;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04"/>
        <w:ind w:right="400" w:firstLine="600"/>
        <w:jc w:val="both"/>
        <w:rPr/>
      </w:pPr>
      <w:r>
        <w:rPr>
          <w:rFonts w:eastAsia="Times New Roman"/>
          <w:b/>
          <w:bCs/>
          <w:i/>
          <w:iCs/>
          <w:color w:val="262626"/>
          <w:sz w:val="40"/>
          <w:szCs w:val="40"/>
        </w:rPr>
        <w:t xml:space="preserve">– </w:t>
      </w:r>
      <w:r>
        <w:rPr>
          <w:rFonts w:eastAsia="Times New Roman"/>
          <w:b/>
          <w:bCs/>
          <w:color w:val="262626"/>
          <w:sz w:val="40"/>
          <w:szCs w:val="40"/>
        </w:rPr>
        <w:t>Приказом Министерства образования и науки РФ от 30.08.2013 г.</w:t>
      </w:r>
      <w:r>
        <w:rPr>
          <w:rFonts w:eastAsia="Times New Roman"/>
          <w:b/>
          <w:bCs/>
          <w:i/>
          <w:iCs/>
          <w:color w:val="262626"/>
          <w:sz w:val="40"/>
          <w:szCs w:val="40"/>
        </w:rPr>
        <w:t xml:space="preserve"> </w:t>
      </w:r>
      <w:r>
        <w:rPr>
          <w:rFonts w:eastAsia="Times New Roman"/>
          <w:b/>
          <w:bCs/>
          <w:color w:val="262626"/>
          <w:sz w:val="40"/>
          <w:szCs w:val="40"/>
        </w:rPr>
        <w:t>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6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00" w:hanging="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62626"/>
          <w:sz w:val="40"/>
          <w:szCs w:val="40"/>
        </w:rPr>
        <w:t xml:space="preserve">– </w:t>
      </w:r>
      <w:r>
        <w:rPr>
          <w:rFonts w:eastAsia="Times New Roman"/>
          <w:b/>
          <w:bCs/>
          <w:color w:val="262626"/>
          <w:sz w:val="40"/>
          <w:szCs w:val="40"/>
        </w:rPr>
        <w:t>Санитарно-эпидемиологическими правилами и нормативами</w:t>
      </w:r>
    </w:p>
    <w:p>
      <w:pPr>
        <w:pStyle w:val="Normal"/>
        <w:spacing w:lineRule="auto" w:line="204"/>
        <w:jc w:val="both"/>
        <w:rPr/>
      </w:pPr>
      <w:r>
        <w:rPr>
          <w:rFonts w:eastAsia="Times New Roman"/>
          <w:b/>
          <w:bCs/>
          <w:color w:val="262626"/>
          <w:sz w:val="40"/>
          <w:szCs w:val="40"/>
        </w:rPr>
        <w:t>2.4.1.3049-13 «Санитарно-эпидемиологические требования к устройству, содержанию и организации режима работы дошкольных образовательных учреждений» от 15.05.2013 г.</w:t>
      </w:r>
    </w:p>
    <w:p>
      <w:pPr>
        <w:pStyle w:val="Normal"/>
        <w:ind w:left="700" w:right="500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42"/>
          <w:szCs w:val="42"/>
        </w:rPr>
        <w:t>Программа разработана в соответствии с федеральным государственным образовательным стандартом дошкольного</w:t>
      </w:r>
    </w:p>
    <w:p>
      <w:pPr>
        <w:pStyle w:val="Normal"/>
        <w:spacing w:lineRule="exact" w:line="42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eastAsia="Times New Roman"/>
          <w:sz w:val="40"/>
          <w:szCs w:val="40"/>
        </w:rPr>
      </w:pPr>
      <w:r>
        <w:rPr>
          <w:rFonts w:eastAsia="Times New Roman"/>
          <w:b/>
          <w:bCs/>
          <w:color w:val="262626"/>
          <w:sz w:val="42"/>
          <w:szCs w:val="42"/>
        </w:rPr>
        <w:t>образования на основе содержания образовательной программы дошкольного образования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42"/>
          <w:szCs w:val="42"/>
        </w:rPr>
        <w:t>«От рождения до школы» под ред.  Н.Е. Вераксы, Т.С. Комаровой, М.А. Васильевой,</w:t>
      </w:r>
      <w:r>
        <w:rPr>
          <w:rFonts w:eastAsia="Times New Roman"/>
          <w:b/>
          <w:bCs/>
          <w:sz w:val="42"/>
          <w:szCs w:val="42"/>
        </w:rPr>
        <w:t xml:space="preserve"> адаптированной </w:t>
      </w:r>
      <w:r>
        <w:rPr>
          <w:rFonts w:eastAsia="Times New Roman"/>
          <w:b/>
          <w:sz w:val="40"/>
          <w:szCs w:val="40"/>
        </w:rPr>
        <w:t>программы «Коррекция речевых нарушений на дошкольном логопункте»,  рабочих программ педагога-психолога.</w:t>
      </w:r>
    </w:p>
    <w:p>
      <w:pPr>
        <w:pStyle w:val="Normal"/>
        <w:spacing w:lineRule="auto" w:line="247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right="200" w:hanging="0"/>
        <w:jc w:val="center"/>
        <w:rPr>
          <w:sz w:val="40"/>
          <w:szCs w:val="40"/>
        </w:rPr>
      </w:pPr>
      <w:r>
        <w:rPr>
          <w:rFonts w:eastAsia="Times New Roman"/>
          <w:b/>
          <w:bCs/>
          <w:color w:val="262626"/>
          <w:sz w:val="40"/>
          <w:szCs w:val="40"/>
        </w:rPr>
        <w:t>Программа состоит из обязательной части и части, формируемой участниками образовательных отношений, с учетом возрастных</w:t>
      </w:r>
    </w:p>
    <w:p>
      <w:pPr>
        <w:pStyle w:val="Normal"/>
        <w:spacing w:lineRule="auto" w:line="235"/>
        <w:jc w:val="center"/>
        <w:rPr>
          <w:sz w:val="40"/>
          <w:szCs w:val="40"/>
        </w:rPr>
      </w:pPr>
      <w:r>
        <w:rPr>
          <w:rFonts w:eastAsia="Times New Roman"/>
          <w:b/>
          <w:bCs/>
          <w:color w:val="262626"/>
          <w:sz w:val="40"/>
          <w:szCs w:val="40"/>
        </w:rPr>
        <w:t>возможностей и индивидуальных особенностей</w:t>
      </w:r>
      <w:r>
        <w:rPr>
          <w:sz w:val="40"/>
          <w:szCs w:val="40"/>
        </w:rPr>
        <w:t xml:space="preserve"> </w:t>
      </w:r>
      <w:r>
        <w:rPr>
          <w:rFonts w:eastAsia="Times New Roman"/>
          <w:b/>
          <w:bCs/>
          <w:color w:val="262626"/>
          <w:sz w:val="40"/>
          <w:szCs w:val="40"/>
        </w:rPr>
        <w:t>развития детей.</w:t>
      </w:r>
    </w:p>
    <w:p>
      <w:pPr>
        <w:pStyle w:val="Normal"/>
        <w:spacing w:lineRule="exact" w:line="143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right="1120" w:hanging="0"/>
        <w:jc w:val="center"/>
        <w:rPr>
          <w:rFonts w:eastAsia="Times New Roman"/>
          <w:b/>
          <w:b/>
          <w:bCs/>
          <w:color w:val="262626"/>
          <w:sz w:val="41"/>
          <w:szCs w:val="41"/>
        </w:rPr>
      </w:pPr>
      <w:r>
        <w:rPr>
          <w:rFonts w:eastAsia="Times New Roman"/>
          <w:b/>
          <w:bCs/>
          <w:color w:val="262626"/>
          <w:sz w:val="41"/>
          <w:szCs w:val="41"/>
        </w:rPr>
      </w:r>
    </w:p>
    <w:p>
      <w:pPr>
        <w:pStyle w:val="Normal"/>
        <w:spacing w:lineRule="auto" w:line="252"/>
        <w:ind w:right="1120" w:hanging="0"/>
        <w:jc w:val="center"/>
        <w:rPr>
          <w:sz w:val="40"/>
          <w:szCs w:val="40"/>
        </w:rPr>
      </w:pPr>
      <w:r>
        <w:rPr>
          <w:rFonts w:eastAsia="Times New Roman"/>
          <w:b/>
          <w:bCs/>
          <w:color w:val="262626"/>
          <w:sz w:val="40"/>
          <w:szCs w:val="40"/>
        </w:rPr>
        <w:t>Часть Программы, формируемая участниками образовательных  отношений,  включает в себя парциальные программы, методики, технологии рекомендуемые Министерством образования Российской Федерации и авторскими программами, разработанные педагогов ДОО</w:t>
      </w:r>
    </w:p>
    <w:p>
      <w:pPr>
        <w:pStyle w:val="Normal"/>
        <w:jc w:val="center"/>
        <w:rPr/>
      </w:pPr>
      <w:r>
        <w:rPr>
          <w:rFonts w:eastAsia="Calibri"/>
          <w:color w:val="00000A"/>
          <w:sz w:val="24"/>
          <w:szCs w:val="24"/>
          <w:lang w:eastAsia="en-US"/>
        </w:rPr>
        <w:t>.</w:t>
      </w:r>
    </w:p>
    <w:p>
      <w:pPr>
        <w:pStyle w:val="Normal"/>
        <w:spacing w:lineRule="auto" w:line="220"/>
        <w:ind w:left="2" w:right="500" w:hanging="0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40"/>
          <w:szCs w:val="40"/>
        </w:rPr>
        <w:t>Цель программы: позитивная социализация и развитие личности детей дошкольного возраста в различных видах общения и деятельности с учетом возрастных, индивидуальных особенностей и особых образовательных потребностей в социокультурных условиях дошкольной образовательной организации.</w:t>
      </w:r>
    </w:p>
    <w:p>
      <w:pPr>
        <w:pStyle w:val="Normal"/>
        <w:spacing w:lineRule="exact" w:line="7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" w:hanging="0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40"/>
          <w:szCs w:val="40"/>
        </w:rPr>
        <w:t>Задачи:</w:t>
      </w:r>
    </w:p>
    <w:p>
      <w:pPr>
        <w:pStyle w:val="Normal"/>
        <w:spacing w:lineRule="exact" w:line="8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0"/>
        </w:numPr>
        <w:tabs>
          <w:tab w:val="left" w:pos="643" w:leader="none"/>
        </w:tabs>
        <w:spacing w:lineRule="auto" w:line="180"/>
        <w:ind w:left="720" w:right="820" w:hanging="0"/>
        <w:rPr>
          <w:rFonts w:ascii="Wingdings" w:hAnsi="Wingdings" w:eastAsia="Wingdings" w:cs="Wingdings"/>
          <w:color w:val="404040"/>
          <w:sz w:val="76"/>
          <w:szCs w:val="76"/>
          <w:vertAlign w:val="superscript"/>
        </w:rPr>
      </w:pPr>
      <w:r>
        <w:rPr>
          <w:rFonts w:eastAsia="Times New Roman"/>
          <w:b/>
          <w:bCs/>
          <w:color w:val="262626"/>
          <w:sz w:val="39"/>
          <w:szCs w:val="39"/>
        </w:rPr>
        <w:t>- укреплять и охранять физическое и психическое здоровье воспитанников, в том числе их эмоциональное благополучие, формировать основы двигательной и гигиенической культуры;</w:t>
      </w:r>
    </w:p>
    <w:p>
      <w:pPr>
        <w:pStyle w:val="Normal"/>
        <w:spacing w:lineRule="exact" w:line="87"/>
        <w:rPr>
          <w:rFonts w:ascii="Wingdings" w:hAnsi="Wingdings" w:eastAsia="Wingdings" w:cs="Wingdings"/>
          <w:color w:val="404040"/>
          <w:sz w:val="76"/>
          <w:szCs w:val="76"/>
          <w:vertAlign w:val="superscript"/>
        </w:rPr>
      </w:pPr>
      <w:r>
        <w:rPr>
          <w:rFonts w:eastAsia="Wingdings" w:cs="Wingdings" w:ascii="Wingdings" w:hAnsi="Wingdings"/>
          <w:color w:val="404040"/>
          <w:sz w:val="76"/>
          <w:szCs w:val="76"/>
          <w:vertAlign w:val="superscript"/>
        </w:rPr>
      </w:r>
    </w:p>
    <w:p>
      <w:pPr>
        <w:pStyle w:val="Normal"/>
        <w:numPr>
          <w:ilvl w:val="0"/>
          <w:numId w:val="0"/>
        </w:numPr>
        <w:tabs>
          <w:tab w:val="left" w:pos="643" w:leader="none"/>
        </w:tabs>
        <w:spacing w:lineRule="auto" w:line="180"/>
        <w:ind w:left="720" w:right="20" w:hanging="0"/>
        <w:rPr/>
      </w:pPr>
      <w:r>
        <w:rPr>
          <w:rFonts w:eastAsia="Times New Roman"/>
          <w:b/>
          <w:bCs/>
          <w:color w:val="262626"/>
          <w:sz w:val="40"/>
          <w:szCs w:val="40"/>
        </w:rPr>
        <w:t xml:space="preserve">- </w:t>
      </w:r>
      <w:r>
        <w:rPr>
          <w:rFonts w:eastAsia="Times New Roman"/>
          <w:b/>
          <w:bCs/>
          <w:color w:val="262626"/>
          <w:sz w:val="40"/>
          <w:szCs w:val="40"/>
        </w:rPr>
        <w:t>создавать условия для социально-коммуникативного, познавательного, речевого, художественно-эстетического развития с учётом возрастных и индивидуальных особенностей воспитанников;</w:t>
      </w:r>
    </w:p>
    <w:p>
      <w:pPr>
        <w:pStyle w:val="Normal"/>
        <w:spacing w:lineRule="exact" w:line="95"/>
        <w:rPr>
          <w:rFonts w:ascii="Wingdings" w:hAnsi="Wingdings" w:eastAsia="Wingdings" w:cs="Wingdings"/>
          <w:color w:val="404040"/>
          <w:sz w:val="80"/>
          <w:szCs w:val="80"/>
          <w:vertAlign w:val="superscript"/>
        </w:rPr>
      </w:pPr>
      <w:r>
        <w:rPr>
          <w:rFonts w:eastAsia="Wingdings" w:cs="Wingdings" w:ascii="Wingdings" w:hAnsi="Wingdings"/>
          <w:color w:val="404040"/>
          <w:sz w:val="80"/>
          <w:szCs w:val="80"/>
          <w:vertAlign w:val="superscript"/>
        </w:rPr>
      </w:r>
    </w:p>
    <w:p>
      <w:pPr>
        <w:pStyle w:val="Normal"/>
        <w:numPr>
          <w:ilvl w:val="0"/>
          <w:numId w:val="0"/>
        </w:numPr>
        <w:tabs>
          <w:tab w:val="left" w:pos="643" w:leader="none"/>
        </w:tabs>
        <w:spacing w:lineRule="auto" w:line="180"/>
        <w:ind w:left="720" w:hanging="0"/>
        <w:rPr/>
      </w:pPr>
      <w:r>
        <w:rPr>
          <w:rFonts w:eastAsia="Times New Roman"/>
          <w:b/>
          <w:bCs/>
          <w:color w:val="262626"/>
          <w:sz w:val="39"/>
          <w:szCs w:val="39"/>
        </w:rPr>
        <w:t>- формировать социокультурную среду, соответствующую возрастным, индивидуальным, психологическим, физиологическим особенностям воспитанников;</w:t>
      </w:r>
    </w:p>
    <w:p>
      <w:pPr>
        <w:pStyle w:val="Normal"/>
        <w:spacing w:lineRule="exact" w:line="86"/>
        <w:rPr>
          <w:rFonts w:ascii="Wingdings" w:hAnsi="Wingdings" w:eastAsia="Wingdings" w:cs="Wingdings"/>
          <w:color w:val="404040"/>
          <w:sz w:val="76"/>
          <w:szCs w:val="76"/>
          <w:vertAlign w:val="superscript"/>
        </w:rPr>
      </w:pPr>
      <w:r>
        <w:rPr>
          <w:rFonts w:eastAsia="Wingdings" w:cs="Wingdings" w:ascii="Wingdings" w:hAnsi="Wingdings"/>
          <w:color w:val="404040"/>
          <w:sz w:val="76"/>
          <w:szCs w:val="76"/>
          <w:vertAlign w:val="superscript"/>
        </w:rPr>
      </w:r>
    </w:p>
    <w:p>
      <w:pPr>
        <w:sectPr>
          <w:type w:val="continuous"/>
          <w:pgSz w:orient="landscape" w:w="14400" w:h="10800"/>
          <w:pgMar w:left="1440" w:right="1440" w:header="0" w:top="1440" w:footer="0" w:bottom="1440" w:gutter="0"/>
          <w:formProt w:val="false"/>
          <w:textDirection w:val="lrTb"/>
          <w:docGrid w:type="default" w:linePitch="240" w:charSpace="4294965247"/>
        </w:sectPr>
        <w:pStyle w:val="Normal"/>
        <w:numPr>
          <w:ilvl w:val="0"/>
          <w:numId w:val="0"/>
        </w:numPr>
        <w:tabs>
          <w:tab w:val="left" w:pos="542" w:leader="none"/>
        </w:tabs>
        <w:spacing w:lineRule="auto" w:line="180"/>
        <w:ind w:left="720" w:right="140" w:hanging="0"/>
        <w:rPr>
          <w:rFonts w:ascii="Wingdings" w:hAnsi="Wingdings" w:eastAsia="Wingdings" w:cs="Wingdings"/>
          <w:color w:val="404040"/>
          <w:sz w:val="80"/>
          <w:szCs w:val="80"/>
          <w:vertAlign w:val="superscript"/>
        </w:rPr>
      </w:pPr>
      <w:r>
        <w:rPr>
          <w:rFonts w:eastAsia="Times New Roman"/>
          <w:b/>
          <w:bCs/>
          <w:color w:val="262626"/>
          <w:sz w:val="40"/>
          <w:szCs w:val="40"/>
        </w:rPr>
        <w:t>- 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 и укрепления здоровья детей дошкольного возраста.</w:t>
      </w:r>
    </w:p>
    <w:p>
      <w:pPr>
        <w:pStyle w:val="Normal"/>
        <w:ind w:left="253" w:hanging="0"/>
        <w:jc w:val="center"/>
        <w:rPr>
          <w:rFonts w:eastAsia="Palatino Linotype"/>
          <w:b/>
          <w:b/>
          <w:bCs/>
          <w:i/>
          <w:i/>
          <w:iCs/>
          <w:color w:val="2F5897"/>
          <w:sz w:val="56"/>
          <w:szCs w:val="56"/>
        </w:rPr>
      </w:pPr>
      <w:r>
        <w:rPr>
          <w:rFonts w:eastAsia="Palatino Linotype"/>
          <w:b/>
          <w:bCs/>
          <w:i/>
          <w:iCs/>
          <w:color w:val="2F5897"/>
          <w:sz w:val="56"/>
          <w:szCs w:val="56"/>
        </w:rPr>
        <w:t>Основные принципы реализации Программы:</w:t>
      </w:r>
    </w:p>
    <w:p>
      <w:pPr>
        <w:pStyle w:val="Normal"/>
        <w:ind w:left="253" w:hanging="0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spacing w:lineRule="exact" w:line="194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ListParagraph"/>
        <w:numPr>
          <w:ilvl w:val="0"/>
          <w:numId w:val="2"/>
        </w:numPr>
        <w:tabs>
          <w:tab w:val="left" w:pos="533" w:leader="none"/>
        </w:tabs>
        <w:spacing w:lineRule="auto" w:line="196"/>
        <w:ind w:left="720" w:right="600" w:hanging="360"/>
        <w:rPr>
          <w:rFonts w:eastAsia="Wingdings"/>
          <w:color w:val="262626"/>
          <w:sz w:val="40"/>
          <w:szCs w:val="40"/>
        </w:rPr>
      </w:pPr>
      <w:r>
        <w:rPr>
          <w:rFonts w:eastAsia="Century Gothic"/>
          <w:b/>
          <w:bCs/>
          <w:color w:val="262626"/>
          <w:sz w:val="40"/>
          <w:szCs w:val="40"/>
        </w:rPr>
        <w:t>принцип полноценного проживания ребенком всех этапов детства, обогащение (амплификация) детского развития;</w:t>
      </w:r>
    </w:p>
    <w:p>
      <w:pPr>
        <w:pStyle w:val="ListParagraph"/>
        <w:tabs>
          <w:tab w:val="left" w:pos="533" w:leader="none"/>
        </w:tabs>
        <w:spacing w:lineRule="auto" w:line="196"/>
        <w:ind w:left="720" w:right="600" w:hanging="0"/>
        <w:rPr>
          <w:rFonts w:eastAsia="Wingdings"/>
          <w:color w:val="262626"/>
          <w:sz w:val="40"/>
          <w:szCs w:val="40"/>
        </w:rPr>
      </w:pPr>
      <w:r>
        <w:rPr>
          <w:rFonts w:eastAsia="Wingdings"/>
          <w:color w:val="262626"/>
          <w:sz w:val="40"/>
          <w:szCs w:val="40"/>
        </w:rPr>
      </w:r>
    </w:p>
    <w:p>
      <w:pPr>
        <w:pStyle w:val="Normal"/>
        <w:spacing w:lineRule="exact" w:line="6"/>
        <w:rPr>
          <w:rFonts w:eastAsia="Wingdings"/>
          <w:color w:val="262626"/>
          <w:sz w:val="40"/>
          <w:szCs w:val="40"/>
        </w:rPr>
      </w:pPr>
      <w:r>
        <w:rPr>
          <w:rFonts w:eastAsia="Wingdings"/>
          <w:color w:val="262626"/>
          <w:sz w:val="40"/>
          <w:szCs w:val="40"/>
        </w:rPr>
      </w:r>
    </w:p>
    <w:p>
      <w:pPr>
        <w:pStyle w:val="ListParagraph"/>
        <w:numPr>
          <w:ilvl w:val="0"/>
          <w:numId w:val="2"/>
        </w:numPr>
        <w:tabs>
          <w:tab w:val="left" w:pos="650" w:leader="none"/>
        </w:tabs>
        <w:spacing w:lineRule="auto" w:line="196"/>
        <w:rPr>
          <w:rFonts w:eastAsia="Wingdings"/>
          <w:color w:val="262626"/>
          <w:sz w:val="40"/>
          <w:szCs w:val="40"/>
        </w:rPr>
      </w:pPr>
      <w:r>
        <w:rPr>
          <w:rFonts w:eastAsia="Century Gothic"/>
          <w:b/>
          <w:bCs/>
          <w:color w:val="262626"/>
          <w:sz w:val="40"/>
          <w:szCs w:val="40"/>
        </w:rPr>
        <w:t>принцип развивающего образования, в соответствии с которым главной целью дошкольного образования является развитие ребенка;</w:t>
      </w:r>
    </w:p>
    <w:p>
      <w:pPr>
        <w:pStyle w:val="ListParagraph"/>
        <w:tabs>
          <w:tab w:val="left" w:pos="650" w:leader="none"/>
        </w:tabs>
        <w:spacing w:lineRule="auto" w:line="196"/>
        <w:rPr>
          <w:rFonts w:eastAsia="Wingdings"/>
          <w:color w:val="262626"/>
          <w:sz w:val="40"/>
          <w:szCs w:val="40"/>
        </w:rPr>
      </w:pPr>
      <w:r>
        <w:rPr>
          <w:rFonts w:eastAsia="Wingdings"/>
          <w:color w:val="262626"/>
          <w:sz w:val="40"/>
          <w:szCs w:val="40"/>
        </w:rPr>
      </w:r>
    </w:p>
    <w:p>
      <w:pPr>
        <w:pStyle w:val="Normal"/>
        <w:spacing w:lineRule="exact" w:line="4"/>
        <w:rPr>
          <w:rFonts w:eastAsia="Wingdings"/>
          <w:color w:val="262626"/>
          <w:sz w:val="40"/>
          <w:szCs w:val="40"/>
        </w:rPr>
      </w:pPr>
      <w:r>
        <w:rPr>
          <w:rFonts w:eastAsia="Wingdings"/>
          <w:color w:val="262626"/>
          <w:sz w:val="40"/>
          <w:szCs w:val="40"/>
        </w:rPr>
      </w:r>
    </w:p>
    <w:p>
      <w:pPr>
        <w:pStyle w:val="ListParagraph"/>
        <w:numPr>
          <w:ilvl w:val="0"/>
          <w:numId w:val="2"/>
        </w:numPr>
        <w:tabs>
          <w:tab w:val="left" w:pos="533" w:leader="none"/>
        </w:tabs>
        <w:spacing w:lineRule="auto" w:line="192"/>
        <w:ind w:left="720" w:right="420" w:hanging="360"/>
        <w:rPr>
          <w:rFonts w:eastAsia="Wingdings"/>
          <w:color w:val="262626"/>
          <w:sz w:val="40"/>
          <w:szCs w:val="40"/>
        </w:rPr>
      </w:pPr>
      <w:r>
        <w:rPr>
          <w:rFonts w:eastAsia="Century Gothic"/>
          <w:b/>
          <w:bCs/>
          <w:color w:val="262626"/>
          <w:sz w:val="40"/>
          <w:szCs w:val="40"/>
        </w:rPr>
        <w:t>принцип реализации деятельностного подхода, связанный с организацией целенаправленной деятельности в общем контексте образовательного процесса;</w:t>
      </w:r>
    </w:p>
    <w:p>
      <w:pPr>
        <w:pStyle w:val="Normal"/>
        <w:tabs>
          <w:tab w:val="left" w:pos="533" w:leader="none"/>
        </w:tabs>
        <w:spacing w:lineRule="auto" w:line="192"/>
        <w:ind w:left="360" w:right="420" w:hanging="0"/>
        <w:rPr>
          <w:rFonts w:eastAsia="Wingdings"/>
          <w:color w:val="262626"/>
          <w:sz w:val="40"/>
          <w:szCs w:val="40"/>
        </w:rPr>
      </w:pPr>
      <w:r>
        <w:rPr>
          <w:rFonts w:eastAsia="Wingdings"/>
          <w:color w:val="262626"/>
          <w:sz w:val="40"/>
          <w:szCs w:val="40"/>
        </w:rPr>
      </w:r>
    </w:p>
    <w:p>
      <w:pPr>
        <w:pStyle w:val="ListParagraph"/>
        <w:numPr>
          <w:ilvl w:val="0"/>
          <w:numId w:val="2"/>
        </w:numPr>
        <w:tabs>
          <w:tab w:val="left" w:pos="533" w:leader="none"/>
        </w:tabs>
        <w:spacing w:lineRule="auto" w:line="192"/>
        <w:ind w:left="720" w:right="420" w:hanging="360"/>
        <w:rPr>
          <w:rFonts w:eastAsia="Wingdings"/>
          <w:color w:val="262626"/>
          <w:sz w:val="40"/>
          <w:szCs w:val="40"/>
        </w:rPr>
      </w:pPr>
      <w:r>
        <w:rPr>
          <w:rFonts w:eastAsia="Century Gothic"/>
          <w:b/>
          <w:bCs/>
          <w:color w:val="262626"/>
          <w:sz w:val="40"/>
          <w:szCs w:val="40"/>
        </w:rPr>
        <w:t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областей, обеспечивающий целостность образовательного процесса;</w:t>
      </w:r>
    </w:p>
    <w:p>
      <w:pPr>
        <w:pStyle w:val="ListParagraph"/>
        <w:rPr>
          <w:rFonts w:eastAsia="Century Gothic"/>
          <w:b/>
          <w:b/>
          <w:bCs/>
          <w:color w:val="262626"/>
          <w:sz w:val="40"/>
          <w:szCs w:val="40"/>
        </w:rPr>
      </w:pPr>
      <w:r>
        <w:rPr>
          <w:rFonts w:eastAsia="Century Gothic"/>
          <w:b/>
          <w:bCs/>
          <w:color w:val="262626"/>
          <w:sz w:val="40"/>
          <w:szCs w:val="40"/>
        </w:rPr>
      </w:r>
    </w:p>
    <w:p>
      <w:pPr>
        <w:pStyle w:val="ListParagraph"/>
        <w:numPr>
          <w:ilvl w:val="0"/>
          <w:numId w:val="2"/>
        </w:numPr>
        <w:tabs>
          <w:tab w:val="left" w:pos="533" w:leader="none"/>
        </w:tabs>
        <w:spacing w:lineRule="auto" w:line="192"/>
        <w:ind w:left="720" w:right="420" w:hanging="360"/>
        <w:rPr>
          <w:rFonts w:eastAsia="Wingdings"/>
          <w:color w:val="262626"/>
          <w:sz w:val="40"/>
          <w:szCs w:val="40"/>
        </w:rPr>
      </w:pPr>
      <w:r>
        <w:rPr>
          <w:rFonts w:eastAsia="Century Gothic"/>
          <w:b/>
          <w:bCs/>
          <w:color w:val="262626"/>
          <w:sz w:val="40"/>
          <w:szCs w:val="40"/>
        </w:rPr>
        <w:t>принцип комплексно-тематического построения образовательного процесса;</w:t>
      </w:r>
    </w:p>
    <w:p>
      <w:pPr>
        <w:pStyle w:val="ListParagraph"/>
        <w:rPr>
          <w:rFonts w:eastAsia="Century Gothic"/>
          <w:b/>
          <w:b/>
          <w:bCs/>
          <w:color w:val="262626"/>
          <w:sz w:val="40"/>
          <w:szCs w:val="40"/>
        </w:rPr>
      </w:pPr>
      <w:r>
        <w:rPr>
          <w:rFonts w:eastAsia="Century Gothic"/>
          <w:b/>
          <w:bCs/>
          <w:color w:val="262626"/>
          <w:sz w:val="40"/>
          <w:szCs w:val="40"/>
        </w:rPr>
      </w:r>
    </w:p>
    <w:p>
      <w:pPr>
        <w:sectPr>
          <w:type w:val="nextPage"/>
          <w:pgSz w:orient="landscape" w:w="14400" w:h="10800"/>
          <w:pgMar w:left="1107" w:right="920" w:header="0" w:top="218" w:footer="0" w:bottom="398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2"/>
        </w:numPr>
        <w:tabs>
          <w:tab w:val="left" w:pos="533" w:leader="none"/>
        </w:tabs>
        <w:spacing w:lineRule="auto" w:line="192"/>
        <w:ind w:left="720" w:right="420" w:hanging="360"/>
        <w:rPr>
          <w:rFonts w:eastAsia="Wingdings"/>
          <w:color w:val="262626"/>
          <w:sz w:val="40"/>
          <w:szCs w:val="40"/>
        </w:rPr>
      </w:pPr>
      <w:r>
        <w:rPr>
          <w:rFonts w:eastAsia="Century Gothic"/>
          <w:b/>
          <w:bCs/>
          <w:color w:val="262626"/>
          <w:sz w:val="40"/>
          <w:szCs w:val="40"/>
        </w:rPr>
        <w:t>принцип учета индивидуальных потребностей ребёнка, связанных с его жизненной ситуацией и состоянием здоровья</w:t>
      </w:r>
    </w:p>
    <w:p>
      <w:pPr>
        <w:pStyle w:val="Normal"/>
        <w:ind w:left="420" w:hanging="0"/>
        <w:rPr>
          <w:sz w:val="20"/>
          <w:szCs w:val="20"/>
        </w:rPr>
      </w:pPr>
      <w:r>
        <w:rPr>
          <w:rFonts w:eastAsia="Palatino Linotype"/>
          <w:b/>
          <w:bCs/>
          <w:i/>
          <w:iCs/>
          <w:color w:val="2F5897"/>
          <w:sz w:val="56"/>
          <w:szCs w:val="56"/>
        </w:rPr>
        <w:t>Основные подходы к формированию Программы</w:t>
      </w:r>
    </w:p>
    <w:p>
      <w:pPr>
        <w:pStyle w:val="Normal"/>
        <w:spacing w:lineRule="exact" w:line="33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52"/>
        <w:ind w:right="660" w:hanging="0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41"/>
          <w:szCs w:val="41"/>
        </w:rPr>
        <w:t>Основные идеи программы связаны с развитием идеи субъектного становления человека в период дошкольного детства:</w:t>
      </w:r>
    </w:p>
    <w:p>
      <w:pPr>
        <w:pStyle w:val="Normal"/>
        <w:spacing w:lineRule="exact" w:line="36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ind w:left="580" w:right="420" w:hanging="0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40"/>
          <w:szCs w:val="40"/>
        </w:rPr>
        <w:t xml:space="preserve">– </w:t>
      </w:r>
      <w:r>
        <w:rPr>
          <w:rFonts w:eastAsia="Times New Roman"/>
          <w:b/>
          <w:bCs/>
          <w:color w:val="262626"/>
          <w:sz w:val="40"/>
          <w:szCs w:val="40"/>
        </w:rPr>
        <w:t>о возможности развития дошкольника как субъекта детских видов деятельности и необходимости разработки педагогических условий такого развития;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0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7"/>
        <w:ind w:left="580" w:right="1560" w:hanging="0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40"/>
          <w:szCs w:val="40"/>
        </w:rPr>
        <w:t xml:space="preserve">– </w:t>
      </w:r>
      <w:r>
        <w:rPr>
          <w:rFonts w:eastAsia="Times New Roman"/>
          <w:b/>
          <w:bCs/>
          <w:color w:val="262626"/>
          <w:sz w:val="40"/>
          <w:szCs w:val="40"/>
        </w:rPr>
        <w:t>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образовательный процесс;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99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orient="landscape" w:w="14400" w:h="10800"/>
          <w:pgMar w:left="420" w:right="560" w:header="0" w:top="331" w:footer="0" w:bottom="855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7"/>
        <w:ind w:left="580" w:right="200" w:hanging="0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40"/>
          <w:szCs w:val="40"/>
        </w:rPr>
        <w:t xml:space="preserve">– </w:t>
      </w:r>
      <w:r>
        <w:rPr>
          <w:rFonts w:eastAsia="Times New Roman"/>
          <w:b/>
          <w:bCs/>
          <w:color w:val="262626"/>
          <w:sz w:val="40"/>
          <w:szCs w:val="40"/>
        </w:rPr>
        <w:t>о педагогическом сопровождении ребенка как совокупности условий, ситуаций выбора, стимулирующих развитие детской субъективности и ее проявлений – инициатив, творчества, интересов, самостоятельной деятельности</w:t>
      </w:r>
    </w:p>
    <w:p>
      <w:pPr>
        <w:pStyle w:val="Normal"/>
        <w:spacing w:lineRule="auto" w:line="259"/>
        <w:ind w:right="2620" w:hanging="0"/>
        <w:jc w:val="center"/>
        <w:rPr>
          <w:i/>
          <w:i/>
          <w:sz w:val="56"/>
          <w:szCs w:val="56"/>
        </w:rPr>
      </w:pPr>
      <w:r>
        <w:rPr>
          <w:rFonts w:eastAsia="Times New Roman"/>
          <w:b/>
          <w:bCs/>
          <w:i/>
          <w:color w:val="2F5897"/>
          <w:sz w:val="56"/>
          <w:szCs w:val="56"/>
        </w:rPr>
        <w:t>Содержательный раздел программы представляет описанием</w:t>
      </w:r>
    </w:p>
    <w:p>
      <w:pPr>
        <w:pStyle w:val="Normal"/>
        <w:spacing w:lineRule="exact" w:lin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539" w:leader="none"/>
        </w:tabs>
        <w:spacing w:lineRule="auto" w:line="180"/>
        <w:ind w:right="40" w:hanging="0"/>
        <w:rPr>
          <w:rFonts w:eastAsia="Times New Roman"/>
          <w:b/>
          <w:b/>
          <w:bCs/>
          <w:color w:val="262626"/>
          <w:sz w:val="37"/>
          <w:szCs w:val="37"/>
        </w:rPr>
      </w:pPr>
      <w:r>
        <w:rPr>
          <w:rFonts w:eastAsia="Times New Roman"/>
          <w:b/>
          <w:bCs/>
          <w:color w:val="262626"/>
          <w:sz w:val="37"/>
          <w:szCs w:val="37"/>
        </w:rPr>
      </w:r>
    </w:p>
    <w:p>
      <w:pPr>
        <w:pStyle w:val="Normal"/>
        <w:tabs>
          <w:tab w:val="left" w:pos="539" w:leader="none"/>
        </w:tabs>
        <w:spacing w:lineRule="auto" w:line="180"/>
        <w:ind w:right="40" w:hanging="0"/>
        <w:rPr>
          <w:rFonts w:ascii="Wingdings" w:hAnsi="Wingdings" w:eastAsia="Wingdings" w:cs="Wingdings"/>
          <w:color w:val="262626"/>
          <w:sz w:val="40"/>
          <w:szCs w:val="40"/>
          <w:vertAlign w:val="superscript"/>
        </w:rPr>
      </w:pPr>
      <w:r>
        <w:rPr>
          <w:rFonts w:eastAsia="Times New Roman"/>
          <w:b/>
          <w:bCs/>
          <w:color w:val="262626"/>
          <w:sz w:val="40"/>
          <w:szCs w:val="40"/>
        </w:rPr>
        <w:t>Образовательной деятельности в соответствии с направлениями развития ребенка:</w:t>
      </w:r>
    </w:p>
    <w:p>
      <w:pPr>
        <w:pStyle w:val="Normal"/>
        <w:spacing w:lineRule="exact" w:line="4"/>
        <w:rPr>
          <w:rFonts w:ascii="Wingdings" w:hAnsi="Wingdings" w:eastAsia="Wingdings" w:cs="Wingdings"/>
          <w:color w:val="262626"/>
          <w:sz w:val="40"/>
          <w:szCs w:val="40"/>
          <w:vertAlign w:val="superscript"/>
        </w:rPr>
      </w:pPr>
      <w:r>
        <w:rPr>
          <w:rFonts w:eastAsia="Wingdings" w:cs="Wingdings" w:ascii="Wingdings" w:hAnsi="Wingdings"/>
          <w:color w:val="262626"/>
          <w:sz w:val="40"/>
          <w:szCs w:val="40"/>
          <w:vertAlign w:val="superscript"/>
        </w:rPr>
      </w:r>
    </w:p>
    <w:p>
      <w:pPr>
        <w:pStyle w:val="ListParagraph"/>
        <w:numPr>
          <w:ilvl w:val="0"/>
          <w:numId w:val="3"/>
        </w:numPr>
        <w:tabs>
          <w:tab w:val="left" w:pos="1679" w:leader="none"/>
        </w:tabs>
        <w:spacing w:lineRule="auto" w:line="180"/>
        <w:rPr>
          <w:rFonts w:ascii="Wingdings" w:hAnsi="Wingdings" w:eastAsia="Wingdings" w:cs="Wingdings"/>
          <w:color w:val="262626"/>
          <w:sz w:val="40"/>
          <w:szCs w:val="40"/>
          <w:vertAlign w:val="superscript"/>
        </w:rPr>
      </w:pPr>
      <w:r>
        <w:rPr>
          <w:rFonts w:eastAsia="Times New Roman"/>
          <w:b/>
          <w:bCs/>
          <w:color w:val="262626"/>
          <w:sz w:val="40"/>
          <w:szCs w:val="40"/>
        </w:rPr>
        <w:t>физическое развитие</w:t>
      </w:r>
    </w:p>
    <w:p>
      <w:pPr>
        <w:pStyle w:val="ListParagraph"/>
        <w:numPr>
          <w:ilvl w:val="0"/>
          <w:numId w:val="3"/>
        </w:numPr>
        <w:tabs>
          <w:tab w:val="left" w:pos="1679" w:leader="none"/>
        </w:tabs>
        <w:spacing w:lineRule="auto" w:line="180"/>
        <w:rPr>
          <w:rFonts w:ascii="Wingdings" w:hAnsi="Wingdings" w:eastAsia="Wingdings" w:cs="Wingdings"/>
          <w:color w:val="262626"/>
          <w:sz w:val="40"/>
          <w:szCs w:val="40"/>
          <w:vertAlign w:val="superscript"/>
        </w:rPr>
      </w:pPr>
      <w:r>
        <w:rPr>
          <w:rFonts w:eastAsia="Times New Roman"/>
          <w:b/>
          <w:bCs/>
          <w:color w:val="262626"/>
          <w:sz w:val="40"/>
          <w:szCs w:val="40"/>
        </w:rPr>
        <w:t>познавательное развитие</w:t>
      </w:r>
    </w:p>
    <w:p>
      <w:pPr>
        <w:pStyle w:val="ListParagraph"/>
        <w:numPr>
          <w:ilvl w:val="0"/>
          <w:numId w:val="3"/>
        </w:numPr>
        <w:tabs>
          <w:tab w:val="left" w:pos="1679" w:leader="none"/>
        </w:tabs>
        <w:spacing w:lineRule="auto" w:line="180"/>
        <w:rPr>
          <w:rFonts w:ascii="Wingdings" w:hAnsi="Wingdings" w:eastAsia="Wingdings" w:cs="Wingdings"/>
          <w:color w:val="262626"/>
          <w:sz w:val="40"/>
          <w:szCs w:val="40"/>
          <w:vertAlign w:val="superscript"/>
        </w:rPr>
      </w:pPr>
      <w:r>
        <w:rPr>
          <w:rFonts w:eastAsia="Times New Roman"/>
          <w:b/>
          <w:bCs/>
          <w:color w:val="262626"/>
          <w:sz w:val="40"/>
          <w:szCs w:val="40"/>
        </w:rPr>
        <w:t>речевое развитие</w:t>
      </w:r>
    </w:p>
    <w:p>
      <w:pPr>
        <w:pStyle w:val="ListParagraph"/>
        <w:numPr>
          <w:ilvl w:val="0"/>
          <w:numId w:val="3"/>
        </w:numPr>
        <w:tabs>
          <w:tab w:val="left" w:pos="1679" w:leader="none"/>
        </w:tabs>
        <w:spacing w:lineRule="auto" w:line="180"/>
        <w:rPr>
          <w:rFonts w:ascii="Wingdings" w:hAnsi="Wingdings" w:eastAsia="Wingdings" w:cs="Wingdings"/>
          <w:color w:val="262626"/>
          <w:sz w:val="40"/>
          <w:szCs w:val="40"/>
          <w:vertAlign w:val="superscript"/>
        </w:rPr>
      </w:pPr>
      <w:r>
        <w:rPr>
          <w:rFonts w:eastAsia="Times New Roman"/>
          <w:b/>
          <w:bCs/>
          <w:color w:val="262626"/>
          <w:sz w:val="40"/>
          <w:szCs w:val="40"/>
        </w:rPr>
        <w:t>социально –</w:t>
      </w:r>
      <w:r>
        <w:rPr>
          <w:rFonts w:eastAsia="Times New Roman"/>
          <w:b/>
          <w:bCs/>
          <w:color w:val="262626"/>
          <w:sz w:val="40"/>
          <w:szCs w:val="40"/>
          <w:lang w:val="en-US"/>
        </w:rPr>
        <w:t xml:space="preserve"> </w:t>
      </w:r>
      <w:r>
        <w:rPr>
          <w:rFonts w:eastAsia="Times New Roman"/>
          <w:b/>
          <w:bCs/>
          <w:color w:val="262626"/>
          <w:sz w:val="40"/>
          <w:szCs w:val="40"/>
        </w:rPr>
        <w:t xml:space="preserve"> развитие</w:t>
      </w:r>
    </w:p>
    <w:p>
      <w:pPr>
        <w:pStyle w:val="ListParagraph"/>
        <w:numPr>
          <w:ilvl w:val="0"/>
          <w:numId w:val="3"/>
        </w:numPr>
        <w:tabs>
          <w:tab w:val="left" w:pos="1679" w:leader="none"/>
        </w:tabs>
        <w:spacing w:lineRule="auto" w:line="180"/>
        <w:rPr>
          <w:rFonts w:ascii="Wingdings" w:hAnsi="Wingdings" w:eastAsia="Wingdings" w:cs="Wingdings"/>
          <w:color w:val="262626"/>
          <w:sz w:val="40"/>
          <w:szCs w:val="40"/>
          <w:vertAlign w:val="superscript"/>
        </w:rPr>
      </w:pPr>
      <w:r>
        <w:rPr>
          <w:rFonts w:eastAsia="Times New Roman"/>
          <w:b/>
          <w:bCs/>
          <w:color w:val="262626"/>
          <w:sz w:val="40"/>
          <w:szCs w:val="40"/>
        </w:rPr>
        <w:t>художественно – эстетическое развитие</w:t>
      </w:r>
    </w:p>
    <w:p>
      <w:pPr>
        <w:pStyle w:val="ListParagraph"/>
        <w:tabs>
          <w:tab w:val="left" w:pos="1679" w:leader="none"/>
        </w:tabs>
        <w:spacing w:lineRule="auto" w:line="180"/>
        <w:ind w:left="2399" w:hanging="0"/>
        <w:rPr>
          <w:rFonts w:eastAsia="Times New Roman"/>
          <w:b/>
          <w:b/>
          <w:bCs/>
          <w:color w:val="262626"/>
          <w:sz w:val="40"/>
          <w:szCs w:val="40"/>
        </w:rPr>
      </w:pPr>
      <w:r>
        <w:rPr>
          <w:rFonts w:eastAsia="Times New Roman"/>
          <w:b/>
          <w:bCs/>
          <w:color w:val="262626"/>
          <w:sz w:val="40"/>
          <w:szCs w:val="40"/>
        </w:rPr>
      </w:r>
    </w:p>
    <w:p>
      <w:pPr>
        <w:pStyle w:val="ListParagraph"/>
        <w:tabs>
          <w:tab w:val="left" w:pos="1679" w:leader="none"/>
        </w:tabs>
        <w:spacing w:lineRule="auto" w:line="180"/>
        <w:ind w:left="2399" w:hanging="0"/>
        <w:rPr>
          <w:rFonts w:eastAsia="Times New Roman"/>
          <w:b/>
          <w:b/>
          <w:bCs/>
          <w:color w:val="262626"/>
          <w:sz w:val="40"/>
          <w:szCs w:val="40"/>
        </w:rPr>
      </w:pPr>
      <w:r>
        <w:rPr>
          <w:rFonts w:eastAsia="Times New Roman"/>
          <w:b/>
          <w:bCs/>
          <w:color w:val="262626"/>
          <w:sz w:val="40"/>
          <w:szCs w:val="40"/>
        </w:rPr>
      </w:r>
    </w:p>
    <w:p>
      <w:pPr>
        <w:pStyle w:val="ListParagraph"/>
        <w:tabs>
          <w:tab w:val="left" w:pos="1679" w:leader="none"/>
        </w:tabs>
        <w:spacing w:lineRule="auto" w:line="180"/>
        <w:ind w:left="2399" w:hanging="0"/>
        <w:rPr>
          <w:rFonts w:ascii="Wingdings" w:hAnsi="Wingdings" w:eastAsia="Wingdings" w:cs="Wingdings"/>
          <w:color w:val="262626"/>
          <w:sz w:val="40"/>
          <w:szCs w:val="40"/>
          <w:vertAlign w:val="superscript"/>
        </w:rPr>
      </w:pPr>
      <w:bookmarkStart w:id="0" w:name="_GoBack"/>
      <w:bookmarkStart w:id="1" w:name="_GoBack"/>
      <w:bookmarkEnd w:id="1"/>
      <w:r>
        <w:rPr>
          <w:rFonts w:eastAsia="Wingdings" w:cs="Wingdings" w:ascii="Wingdings" w:hAnsi="Wingdings"/>
          <w:color w:val="262626"/>
          <w:sz w:val="40"/>
          <w:szCs w:val="40"/>
          <w:vertAlign w:val="superscript"/>
        </w:rPr>
      </w:r>
    </w:p>
    <w:p>
      <w:pPr>
        <w:pStyle w:val="ListParagraph"/>
        <w:numPr>
          <w:ilvl w:val="0"/>
          <w:numId w:val="3"/>
        </w:numPr>
        <w:tabs>
          <w:tab w:val="left" w:pos="1679" w:leader="none"/>
        </w:tabs>
        <w:spacing w:lineRule="auto" w:line="180"/>
        <w:rPr>
          <w:rFonts w:ascii="Wingdings" w:hAnsi="Wingdings" w:eastAsia="Wingdings" w:cs="Wingdings"/>
          <w:color w:val="262626"/>
          <w:sz w:val="40"/>
          <w:szCs w:val="40"/>
          <w:vertAlign w:val="superscript"/>
        </w:rPr>
      </w:pPr>
      <w:r>
        <w:rPr>
          <w:rFonts w:eastAsia="Times New Roman"/>
          <w:b/>
          <w:bCs/>
          <w:color w:val="262626"/>
          <w:sz w:val="40"/>
          <w:szCs w:val="40"/>
        </w:rPr>
        <w:t>Особенности образовательной деятельности разных видов и культурных практик;</w:t>
      </w:r>
    </w:p>
    <w:p>
      <w:pPr>
        <w:pStyle w:val="ListParagraph"/>
        <w:numPr>
          <w:ilvl w:val="0"/>
          <w:numId w:val="3"/>
        </w:numPr>
        <w:tabs>
          <w:tab w:val="left" w:pos="539" w:leader="none"/>
        </w:tabs>
        <w:spacing w:lineRule="auto" w:line="180"/>
        <w:ind w:left="2399" w:right="900" w:hanging="360"/>
        <w:rPr>
          <w:rFonts w:ascii="Wingdings" w:hAnsi="Wingdings" w:eastAsia="Wingdings" w:cs="Wingdings"/>
          <w:color w:val="262626"/>
          <w:sz w:val="40"/>
          <w:szCs w:val="40"/>
          <w:vertAlign w:val="superscript"/>
        </w:rPr>
      </w:pPr>
      <w:r>
        <w:rPr>
          <w:rFonts w:eastAsia="Times New Roman"/>
          <w:b/>
          <w:bCs/>
          <w:color w:val="262626"/>
          <w:sz w:val="40"/>
          <w:szCs w:val="40"/>
        </w:rPr>
        <w:t>Способы и направления поддержки детской инициативы;</w:t>
      </w:r>
    </w:p>
    <w:p>
      <w:pPr>
        <w:pStyle w:val="ListParagraph"/>
        <w:numPr>
          <w:ilvl w:val="0"/>
          <w:numId w:val="3"/>
        </w:numPr>
        <w:tabs>
          <w:tab w:val="left" w:pos="539" w:leader="none"/>
        </w:tabs>
        <w:spacing w:lineRule="auto" w:line="180"/>
        <w:ind w:left="2399" w:right="900" w:hanging="360"/>
        <w:rPr>
          <w:rFonts w:ascii="Wingdings" w:hAnsi="Wingdings" w:eastAsia="Wingdings" w:cs="Wingdings"/>
          <w:color w:val="262626"/>
          <w:sz w:val="40"/>
          <w:szCs w:val="40"/>
          <w:vertAlign w:val="superscript"/>
        </w:rPr>
      </w:pPr>
      <w:r>
        <w:rPr>
          <w:rFonts w:eastAsia="Times New Roman"/>
          <w:b/>
          <w:bCs/>
          <w:color w:val="262626"/>
          <w:sz w:val="40"/>
          <w:szCs w:val="40"/>
        </w:rPr>
        <w:t>Особенности взаимодействия педагогического коллектива с семьями воспитанников;</w:t>
      </w:r>
    </w:p>
    <w:p>
      <w:pPr>
        <w:pStyle w:val="ListParagraph"/>
        <w:numPr>
          <w:ilvl w:val="0"/>
          <w:numId w:val="3"/>
        </w:numPr>
        <w:tabs>
          <w:tab w:val="left" w:pos="539" w:leader="none"/>
        </w:tabs>
        <w:spacing w:lineRule="auto" w:line="180"/>
        <w:ind w:left="2399" w:right="900" w:hanging="360"/>
        <w:rPr>
          <w:rFonts w:ascii="Wingdings" w:hAnsi="Wingdings" w:eastAsia="Wingdings" w:cs="Wingdings"/>
          <w:color w:val="262626"/>
          <w:sz w:val="40"/>
          <w:szCs w:val="40"/>
          <w:vertAlign w:val="superscript"/>
        </w:rPr>
      </w:pPr>
      <w:r>
        <w:rPr>
          <w:rFonts w:eastAsia="Times New Roman"/>
          <w:b/>
          <w:bCs/>
          <w:color w:val="262626"/>
          <w:sz w:val="40"/>
          <w:szCs w:val="40"/>
        </w:rPr>
        <w:t>Вариативные формы, методы, средства реализации программы;</w:t>
      </w:r>
    </w:p>
    <w:p>
      <w:pPr>
        <w:pStyle w:val="ListParagraph"/>
        <w:numPr>
          <w:ilvl w:val="0"/>
          <w:numId w:val="3"/>
        </w:numPr>
        <w:tabs>
          <w:tab w:val="left" w:pos="539" w:leader="none"/>
        </w:tabs>
        <w:spacing w:lineRule="auto" w:line="180"/>
        <w:ind w:left="2399" w:right="900" w:hanging="360"/>
        <w:rPr>
          <w:rFonts w:ascii="Wingdings" w:hAnsi="Wingdings" w:eastAsia="Wingdings" w:cs="Wingdings"/>
          <w:color w:val="262626"/>
          <w:sz w:val="40"/>
          <w:szCs w:val="40"/>
          <w:vertAlign w:val="superscript"/>
        </w:rPr>
      </w:pPr>
      <w:r>
        <w:rPr>
          <w:rFonts w:eastAsia="Times New Roman"/>
          <w:b/>
          <w:bCs/>
          <w:color w:val="262626"/>
          <w:sz w:val="40"/>
          <w:szCs w:val="40"/>
        </w:rPr>
        <w:t>Организация педагогической диагностики и мониторинга;</w:t>
      </w:r>
    </w:p>
    <w:p>
      <w:pPr>
        <w:sectPr>
          <w:type w:val="nextPage"/>
          <w:pgSz w:orient="landscape" w:w="14400" w:h="10800"/>
          <w:pgMar w:left="1221" w:right="820" w:header="0" w:top="112" w:footer="0" w:bottom="488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3"/>
        </w:numPr>
        <w:tabs>
          <w:tab w:val="left" w:pos="539" w:leader="none"/>
        </w:tabs>
        <w:spacing w:lineRule="auto" w:line="180"/>
        <w:ind w:left="2399" w:right="900" w:hanging="360"/>
        <w:rPr>
          <w:rFonts w:ascii="Wingdings" w:hAnsi="Wingdings" w:eastAsia="Wingdings" w:cs="Wingdings"/>
          <w:color w:val="262626"/>
          <w:sz w:val="40"/>
          <w:szCs w:val="40"/>
          <w:vertAlign w:val="superscript"/>
        </w:rPr>
      </w:pPr>
      <w:r>
        <w:rPr>
          <w:rFonts w:eastAsia="Times New Roman"/>
          <w:b/>
          <w:bCs/>
          <w:color w:val="262626"/>
          <w:sz w:val="40"/>
          <w:szCs w:val="40"/>
        </w:rPr>
        <w:t>Психологическое сопровождение педагогического процесса</w:t>
      </w:r>
    </w:p>
    <w:p>
      <w:pPr>
        <w:pStyle w:val="Normal"/>
        <w:tabs>
          <w:tab w:val="left" w:pos="360" w:leader="none"/>
        </w:tabs>
        <w:ind w:right="-99" w:hanging="0"/>
        <w:jc w:val="center"/>
        <w:rPr>
          <w:i/>
          <w:i/>
          <w:sz w:val="56"/>
          <w:szCs w:val="56"/>
        </w:rPr>
      </w:pPr>
      <w:r>
        <w:rPr>
          <w:rFonts w:eastAsia="Times New Roman"/>
          <w:b/>
          <w:bCs/>
          <w:i/>
          <w:color w:val="2F5897"/>
          <w:sz w:val="56"/>
          <w:szCs w:val="56"/>
        </w:rPr>
        <w:t>Организационный</w:t>
        <w:tab/>
        <w:t>раздел</w:t>
      </w:r>
      <w:r>
        <w:rPr>
          <w:rFonts w:eastAsia="Times New Roman"/>
          <w:b/>
          <w:bCs/>
          <w:color w:val="2F5897"/>
          <w:sz w:val="56"/>
          <w:szCs w:val="56"/>
        </w:rPr>
        <w:t xml:space="preserve"> </w:t>
      </w:r>
      <w:r>
        <w:rPr>
          <w:rFonts w:eastAsia="Times New Roman"/>
          <w:b/>
          <w:bCs/>
          <w:i/>
          <w:color w:val="2F5897"/>
          <w:sz w:val="56"/>
          <w:szCs w:val="56"/>
        </w:rPr>
        <w:t>программы</w:t>
      </w:r>
    </w:p>
    <w:p>
      <w:pPr>
        <w:pStyle w:val="Normal"/>
        <w:spacing w:lineRule="exact" w:line="196"/>
        <w:rPr>
          <w:i/>
          <w:i/>
          <w:sz w:val="56"/>
          <w:szCs w:val="56"/>
        </w:rPr>
      </w:pPr>
      <w:r>
        <w:rPr>
          <w:i/>
          <w:sz w:val="56"/>
          <w:szCs w:val="56"/>
        </w:rPr>
      </w:r>
    </w:p>
    <w:p>
      <w:pPr>
        <w:pStyle w:val="Normal"/>
        <w:ind w:right="-119" w:hanging="0"/>
        <w:jc w:val="center"/>
        <w:rPr>
          <w:i/>
          <w:i/>
          <w:sz w:val="56"/>
          <w:szCs w:val="56"/>
        </w:rPr>
      </w:pPr>
      <w:r>
        <w:rPr>
          <w:rFonts w:eastAsia="Times New Roman"/>
          <w:b/>
          <w:bCs/>
          <w:i/>
          <w:color w:val="2F5897"/>
          <w:sz w:val="56"/>
          <w:szCs w:val="56"/>
        </w:rPr>
        <w:t>включает: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6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0"/>
        </w:numPr>
        <w:tabs>
          <w:tab w:val="left" w:pos="1020" w:leader="none"/>
        </w:tabs>
        <w:spacing w:lineRule="auto" w:line="180"/>
        <w:ind w:left="1080" w:right="2160" w:hanging="0"/>
        <w:rPr>
          <w:rFonts w:ascii="Wingdings" w:hAnsi="Wingdings" w:eastAsia="Wingdings" w:cs="Wingdings"/>
          <w:b/>
          <w:b/>
          <w:bCs/>
          <w:color w:val="262626"/>
          <w:sz w:val="94"/>
          <w:szCs w:val="94"/>
          <w:vertAlign w:val="superscript"/>
        </w:rPr>
      </w:pPr>
      <w:r>
        <w:rPr>
          <w:rFonts w:eastAsia="Times New Roman"/>
          <w:b/>
          <w:bCs/>
          <w:color w:val="262626"/>
          <w:sz w:val="47"/>
          <w:szCs w:val="47"/>
        </w:rPr>
        <w:t>-описание материально – технического обеспечения программы;</w:t>
      </w:r>
    </w:p>
    <w:p>
      <w:pPr>
        <w:pStyle w:val="ListParagraph"/>
        <w:numPr>
          <w:ilvl w:val="0"/>
          <w:numId w:val="0"/>
        </w:numPr>
        <w:tabs>
          <w:tab w:val="left" w:pos="1020" w:leader="none"/>
        </w:tabs>
        <w:spacing w:lineRule="auto" w:line="180"/>
        <w:ind w:left="1080" w:right="2160" w:hanging="0"/>
        <w:rPr>
          <w:rFonts w:ascii="Wingdings" w:hAnsi="Wingdings" w:eastAsia="Wingdings" w:cs="Wingdings"/>
          <w:color w:val="262626"/>
          <w:sz w:val="94"/>
          <w:szCs w:val="94"/>
          <w:vertAlign w:val="superscript"/>
        </w:rPr>
      </w:pPr>
      <w:r>
        <w:rPr>
          <w:rFonts w:eastAsia="Times New Roman"/>
          <w:b/>
          <w:bCs/>
          <w:color w:val="262626"/>
          <w:sz w:val="44"/>
          <w:szCs w:val="44"/>
        </w:rPr>
        <w:t>-режим дня;</w:t>
      </w:r>
    </w:p>
    <w:p>
      <w:pPr>
        <w:pStyle w:val="ListParagraph"/>
        <w:numPr>
          <w:ilvl w:val="0"/>
          <w:numId w:val="0"/>
        </w:numPr>
        <w:tabs>
          <w:tab w:val="left" w:pos="1020" w:leader="none"/>
        </w:tabs>
        <w:spacing w:lineRule="auto" w:line="180"/>
        <w:ind w:left="1080" w:right="2160" w:hanging="0"/>
        <w:rPr>
          <w:rFonts w:ascii="Wingdings" w:hAnsi="Wingdings" w:eastAsia="Wingdings" w:cs="Wingdings"/>
          <w:color w:val="262626"/>
          <w:sz w:val="94"/>
          <w:szCs w:val="94"/>
          <w:vertAlign w:val="superscript"/>
        </w:rPr>
      </w:pPr>
      <w:r>
        <w:rPr>
          <w:rFonts w:eastAsia="Times New Roman"/>
          <w:b/>
          <w:bCs/>
          <w:color w:val="262626"/>
          <w:sz w:val="47"/>
          <w:szCs w:val="47"/>
        </w:rPr>
        <w:t>-описание традиционных событий, праздников, мероприятий;</w:t>
      </w:r>
    </w:p>
    <w:p>
      <w:pPr>
        <w:sectPr>
          <w:type w:val="nextPage"/>
          <w:pgSz w:orient="landscape" w:w="14400" w:h="10800"/>
          <w:pgMar w:left="1440" w:right="1440" w:header="0" w:top="924" w:footer="0" w:bottom="144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0"/>
        </w:numPr>
        <w:tabs>
          <w:tab w:val="left" w:pos="1020" w:leader="none"/>
        </w:tabs>
        <w:spacing w:lineRule="auto" w:line="180"/>
        <w:ind w:left="1080" w:right="2160" w:hanging="0"/>
        <w:rPr>
          <w:rFonts w:ascii="Wingdings" w:hAnsi="Wingdings" w:eastAsia="Wingdings" w:cs="Wingdings"/>
          <w:color w:val="262626"/>
          <w:sz w:val="94"/>
          <w:szCs w:val="94"/>
          <w:vertAlign w:val="superscript"/>
        </w:rPr>
      </w:pPr>
      <w:r>
        <w:rPr>
          <w:rFonts w:eastAsia="Times New Roman"/>
          <w:b/>
          <w:bCs/>
          <w:color w:val="262626"/>
          <w:sz w:val="48"/>
          <w:szCs w:val="48"/>
        </w:rPr>
        <w:t>-особенности организации предметно – развивающей среды</w:t>
      </w:r>
    </w:p>
    <w:p>
      <w:pPr>
        <w:pStyle w:val="Normal"/>
        <w:ind w:left="660" w:hanging="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2F5897"/>
          <w:sz w:val="56"/>
          <w:szCs w:val="56"/>
        </w:rPr>
        <w:t>Планируемые результаты освоения Программы</w:t>
      </w:r>
    </w:p>
    <w:p>
      <w:pPr>
        <w:pStyle w:val="Normal"/>
        <w:spacing w:lineRule="exact" w:line="25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7"/>
        <w:ind w:firstLine="1440"/>
        <w:jc w:val="both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40"/>
          <w:szCs w:val="40"/>
        </w:rPr>
        <w:t>Результаты освоения программы представлены в виде целевых ориентиров,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</w:p>
    <w:p>
      <w:pPr>
        <w:pStyle w:val="Normal"/>
        <w:spacing w:lineRule="exact" w:line="12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92"/>
        <w:ind w:right="620" w:firstLine="1440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40"/>
          <w:szCs w:val="40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>
      <w:pPr>
        <w:pStyle w:val="Normal"/>
        <w:spacing w:lineRule="exact" w:line="2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7"/>
        <w:ind w:firstLine="1440"/>
        <w:jc w:val="both"/>
        <w:rPr/>
      </w:pPr>
      <w:r>
        <w:rPr>
          <w:rFonts w:eastAsia="Times New Roman"/>
          <w:b/>
          <w:bCs/>
          <w:color w:val="262626"/>
          <w:sz w:val="40"/>
          <w:szCs w:val="40"/>
        </w:rPr>
        <w:t>Планируемые результаты освоения Программы конкретизируют требования ФГОС ДО к целевым ориентирам дошкольного образования с учетом возрастных возможностей и психофизиологических особенностей развития дошкольников</w:t>
      </w:r>
    </w:p>
    <w:sectPr>
      <w:type w:val="nextPage"/>
      <w:pgSz w:orient="landscape" w:w="14400" w:h="10800"/>
      <w:pgMar w:left="540" w:right="660" w:header="0" w:top="407" w:footer="0" w:bottom="41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alatino Linotype">
    <w:charset w:val="01"/>
    <w:family w:val="roman"/>
    <w:pitch w:val="variable"/>
  </w:font>
  <w:font w:name="Century Gothic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ind w:left="720" w:hanging="360"/>
      </w:pPr>
      <w:rPr>
        <w:rFonts w:ascii="Wingdings" w:hAnsi="Wingdings" w:cs="Wingdings" w:hint="default"/>
        <w:sz w:val="80"/>
        <w:rFonts w:cs="Wingdings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4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2399" w:hanging="360"/>
      </w:pPr>
      <w:rPr>
        <w:rFonts w:ascii="Symbol" w:hAnsi="Symbol" w:cs="Symbol" w:hint="default"/>
        <w:sz w:val="40"/>
        <w:rFonts w:cs="Symbol"/>
      </w:rPr>
    </w:lvl>
    <w:lvl w:ilvl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83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455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99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671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743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159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9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Times New Roman" w:eastAsiaTheme="minorEastAsia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Wingdings" w:hAnsi="Wingdings" w:cs="Wingdings"/>
      <w:sz w:val="80"/>
    </w:rPr>
  </w:style>
  <w:style w:type="character" w:styleId="ListLabel11">
    <w:name w:val="ListLabel 11"/>
    <w:qFormat/>
    <w:rPr>
      <w:rFonts w:cs="Symbol"/>
      <w:sz w:val="40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ascii="Wingdings" w:hAnsi="Wingdings" w:cs="Symbol"/>
      <w:sz w:val="4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Wingdings" w:hAnsi="Wingdings" w:cs="Symbol"/>
      <w:sz w:val="94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ascii="Wingdings" w:hAnsi="Wingdings" w:cs="Wingdings"/>
      <w:sz w:val="80"/>
    </w:rPr>
  </w:style>
  <w:style w:type="character" w:styleId="ListLabel39">
    <w:name w:val="ListLabel 39"/>
    <w:qFormat/>
    <w:rPr>
      <w:rFonts w:cs="Symbol"/>
      <w:sz w:val="40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ascii="Wingdings" w:hAnsi="Wingdings" w:cs="Symbol"/>
      <w:sz w:val="40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ascii="Wingdings" w:hAnsi="Wingdings" w:cs="Symbol"/>
      <w:sz w:val="94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617a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LibreOffice/5.1.6.2$Linux_X86_64 LibreOffice_project/10m0$Build-2</Application>
  <Pages>10</Pages>
  <Words>666</Words>
  <Characters>5516</Characters>
  <CharactersWithSpaces>6119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2018-07-02T12:01:00Z</dcterms:created>
  <dc:creator>Windows User</dc:creator>
  <dc:description/>
  <dc:language>ru-RU</dc:language>
  <cp:lastModifiedBy/>
  <dcterms:modified xsi:type="dcterms:W3CDTF">2018-07-04T13:51:58Z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